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7A5F" w:rsidP="19BD4778" w:rsidRDefault="00977A5F" w14:paraId="1C712965" w14:textId="77777777">
      <w:pPr>
        <w:rPr>
          <w:b/>
          <w:bCs/>
          <w:color w:val="FF0000"/>
        </w:rPr>
      </w:pPr>
    </w:p>
    <w:p w:rsidRPr="005564C2" w:rsidR="005564C2" w:rsidP="19BD4778" w:rsidRDefault="19BD4778" w14:paraId="2D5F3617" w14:textId="38AADE22">
      <w:pPr>
        <w:rPr>
          <w:color w:val="4472C4" w:themeColor="accent1"/>
          <w:sz w:val="28"/>
          <w:szCs w:val="28"/>
        </w:rPr>
      </w:pPr>
      <w:r w:rsidRPr="005564C2">
        <w:rPr>
          <w:color w:val="4472C4" w:themeColor="accent1"/>
          <w:sz w:val="28"/>
          <w:szCs w:val="28"/>
        </w:rPr>
        <w:t>C</w:t>
      </w:r>
      <w:r w:rsidRPr="005564C2" w:rsidR="00977A5F">
        <w:rPr>
          <w:color w:val="4472C4" w:themeColor="accent1"/>
          <w:sz w:val="28"/>
          <w:szCs w:val="28"/>
        </w:rPr>
        <w:t>ATEGORIES</w:t>
      </w:r>
    </w:p>
    <w:p w:rsidR="19BD4778" w:rsidP="00B40AAD" w:rsidRDefault="19BD4778" w14:paraId="13641C01" w14:textId="2AE86FE9">
      <w:pPr>
        <w:pStyle w:val="ListParagraph"/>
        <w:numPr>
          <w:ilvl w:val="0"/>
          <w:numId w:val="1"/>
        </w:numPr>
        <w:spacing w:before="120" w:after="120"/>
        <w:rPr>
          <w:rFonts w:eastAsiaTheme="minorEastAsia"/>
          <w:b/>
          <w:bCs/>
        </w:rPr>
      </w:pPr>
      <w:r w:rsidRPr="19BD4778">
        <w:rPr>
          <w:b/>
          <w:bCs/>
        </w:rPr>
        <w:t xml:space="preserve">Merit </w:t>
      </w:r>
    </w:p>
    <w:p w:rsidR="19BD4778" w:rsidP="00B40AAD" w:rsidRDefault="19BD4778" w14:paraId="7AF6DFDE" w14:textId="4FA62C48">
      <w:pPr>
        <w:pStyle w:val="ListParagraph"/>
        <w:numPr>
          <w:ilvl w:val="0"/>
          <w:numId w:val="1"/>
        </w:numPr>
        <w:spacing w:before="120" w:after="120"/>
        <w:rPr>
          <w:b/>
          <w:bCs/>
        </w:rPr>
      </w:pPr>
      <w:r w:rsidRPr="19BD4778">
        <w:rPr>
          <w:b/>
          <w:bCs/>
        </w:rPr>
        <w:t>Endowments</w:t>
      </w:r>
    </w:p>
    <w:p w:rsidR="19BD4778" w:rsidP="00B40AAD" w:rsidRDefault="19BD4778" w14:paraId="68781E88" w14:textId="648F9CAF">
      <w:pPr>
        <w:pStyle w:val="ListParagraph"/>
        <w:numPr>
          <w:ilvl w:val="0"/>
          <w:numId w:val="1"/>
        </w:numPr>
        <w:spacing w:before="120" w:after="120"/>
        <w:rPr>
          <w:b/>
          <w:bCs/>
        </w:rPr>
      </w:pPr>
      <w:r w:rsidRPr="19BD4778">
        <w:rPr>
          <w:b/>
          <w:bCs/>
        </w:rPr>
        <w:t>Events</w:t>
      </w:r>
    </w:p>
    <w:p w:rsidR="19BD4778" w:rsidP="00B40AAD" w:rsidRDefault="19BD4778" w14:paraId="24B79DFA" w14:textId="289C400F">
      <w:pPr>
        <w:pStyle w:val="ListParagraph"/>
        <w:numPr>
          <w:ilvl w:val="1"/>
          <w:numId w:val="1"/>
        </w:numPr>
        <w:spacing w:before="120" w:after="120"/>
        <w:rPr>
          <w:b/>
          <w:bCs/>
        </w:rPr>
      </w:pPr>
      <w:r>
        <w:t>Promotion &amp; Tenure Celebrations</w:t>
      </w:r>
    </w:p>
    <w:p w:rsidR="19BD4778" w:rsidP="00B40AAD" w:rsidRDefault="19BD4778" w14:paraId="7F028C4C" w14:textId="33CD825A">
      <w:pPr>
        <w:pStyle w:val="ListParagraph"/>
        <w:numPr>
          <w:ilvl w:val="1"/>
          <w:numId w:val="1"/>
        </w:numPr>
        <w:spacing w:before="120" w:after="120"/>
        <w:rPr>
          <w:b/>
          <w:bCs/>
        </w:rPr>
      </w:pPr>
      <w:r>
        <w:t>Let’s Get Started</w:t>
      </w:r>
    </w:p>
    <w:p w:rsidR="19BD4778" w:rsidP="00B40AAD" w:rsidRDefault="19BD4778" w14:paraId="6B39D752" w14:textId="1D9CE3B1">
      <w:pPr>
        <w:pStyle w:val="ListParagraph"/>
        <w:numPr>
          <w:ilvl w:val="1"/>
          <w:numId w:val="1"/>
        </w:numPr>
        <w:spacing w:before="120" w:after="120"/>
        <w:rPr>
          <w:b/>
          <w:bCs/>
        </w:rPr>
      </w:pPr>
      <w:r>
        <w:t>Retreat for Newly Promoted Associate Professors</w:t>
      </w:r>
    </w:p>
    <w:p w:rsidR="19BD4778" w:rsidP="00B40AAD" w:rsidRDefault="005564C2" w14:paraId="2E453EEB" w14:textId="28C65691">
      <w:pPr>
        <w:pStyle w:val="ListParagraph"/>
        <w:numPr>
          <w:ilvl w:val="1"/>
          <w:numId w:val="1"/>
        </w:numPr>
        <w:spacing w:before="120" w:after="120"/>
        <w:rPr>
          <w:b/>
          <w:bCs/>
        </w:rPr>
      </w:pPr>
      <w:r>
        <w:t xml:space="preserve">CNS </w:t>
      </w:r>
      <w:r w:rsidR="19BD4778">
        <w:t>New Faculty Orientation</w:t>
      </w:r>
    </w:p>
    <w:p w:rsidR="19BD4778" w:rsidP="00B40AAD" w:rsidRDefault="19BD4778" w14:paraId="0F6D589E" w14:textId="37A9664D">
      <w:pPr>
        <w:pStyle w:val="ListParagraph"/>
        <w:numPr>
          <w:ilvl w:val="0"/>
          <w:numId w:val="1"/>
        </w:numPr>
        <w:spacing w:before="120" w:after="120"/>
        <w:rPr>
          <w:b/>
          <w:bCs/>
        </w:rPr>
      </w:pPr>
      <w:r w:rsidRPr="19BD4778">
        <w:rPr>
          <w:b/>
          <w:bCs/>
        </w:rPr>
        <w:t>Reviews</w:t>
      </w:r>
    </w:p>
    <w:p w:rsidR="19BD4778" w:rsidP="00B40AAD" w:rsidRDefault="19BD4778" w14:paraId="382BD873" w14:textId="5E425542">
      <w:pPr>
        <w:pStyle w:val="ListParagraph"/>
        <w:numPr>
          <w:ilvl w:val="1"/>
          <w:numId w:val="1"/>
        </w:numPr>
        <w:spacing w:before="120" w:after="120"/>
        <w:rPr>
          <w:b/>
          <w:bCs/>
        </w:rPr>
      </w:pPr>
      <w:r>
        <w:t xml:space="preserve">Promotion &amp; Tenure </w:t>
      </w:r>
    </w:p>
    <w:p w:rsidR="19BD4778" w:rsidP="00B40AAD" w:rsidRDefault="19BD4778" w14:paraId="5CDB6D39" w14:textId="774949DA">
      <w:pPr>
        <w:pStyle w:val="ListParagraph"/>
        <w:numPr>
          <w:ilvl w:val="1"/>
          <w:numId w:val="1"/>
        </w:numPr>
        <w:spacing w:before="120" w:after="120"/>
        <w:rPr>
          <w:b/>
          <w:bCs/>
        </w:rPr>
      </w:pPr>
      <w:r>
        <w:t>Comprehensive Periodic Reviews</w:t>
      </w:r>
      <w:r w:rsidR="005564C2">
        <w:t xml:space="preserve"> (CPRs)</w:t>
      </w:r>
    </w:p>
    <w:p w:rsidR="19BD4778" w:rsidP="00B40AAD" w:rsidRDefault="19BD4778" w14:paraId="4058E118" w14:textId="2F140E6A">
      <w:pPr>
        <w:pStyle w:val="ListParagraph"/>
        <w:numPr>
          <w:ilvl w:val="1"/>
          <w:numId w:val="1"/>
        </w:numPr>
        <w:spacing w:before="120" w:after="120"/>
        <w:rPr>
          <w:b/>
          <w:bCs/>
        </w:rPr>
      </w:pPr>
      <w:r>
        <w:t>Faculty Annual Reviews (FARs)</w:t>
      </w:r>
    </w:p>
    <w:p w:rsidR="19BD4778" w:rsidP="00B40AAD" w:rsidRDefault="19BD4778" w14:paraId="2061894D" w14:textId="70A09979">
      <w:pPr>
        <w:pStyle w:val="ListParagraph"/>
        <w:numPr>
          <w:ilvl w:val="1"/>
          <w:numId w:val="1"/>
        </w:numPr>
        <w:spacing w:before="120" w:after="120"/>
        <w:rPr>
          <w:b/>
          <w:bCs/>
        </w:rPr>
      </w:pPr>
      <w:r>
        <w:t>Mid-Probationary / Third-Year Reviews</w:t>
      </w:r>
    </w:p>
    <w:p w:rsidR="19BD4778" w:rsidP="00B40AAD" w:rsidRDefault="19BD4778" w14:paraId="41A4CE2A" w14:textId="78B056F9">
      <w:pPr>
        <w:pStyle w:val="ListParagraph"/>
        <w:numPr>
          <w:ilvl w:val="1"/>
          <w:numId w:val="1"/>
        </w:numPr>
        <w:spacing w:before="120" w:after="120"/>
        <w:rPr>
          <w:b/>
          <w:bCs/>
        </w:rPr>
      </w:pPr>
      <w:r>
        <w:t xml:space="preserve">Probationary </w:t>
      </w:r>
      <w:r w:rsidR="005564C2">
        <w:t>e</w:t>
      </w:r>
      <w:r>
        <w:t>xtension requests</w:t>
      </w:r>
    </w:p>
    <w:p w:rsidR="19BD4778" w:rsidP="00B40AAD" w:rsidRDefault="19BD4778" w14:paraId="4430EFAF" w14:textId="579C5AD3">
      <w:pPr>
        <w:pStyle w:val="ListParagraph"/>
        <w:numPr>
          <w:ilvl w:val="0"/>
          <w:numId w:val="1"/>
        </w:numPr>
        <w:spacing w:before="120" w:after="120"/>
        <w:rPr>
          <w:b/>
          <w:bCs/>
        </w:rPr>
      </w:pPr>
      <w:r w:rsidRPr="19BD4778">
        <w:rPr>
          <w:b/>
          <w:bCs/>
        </w:rPr>
        <w:t>Professional Development</w:t>
      </w:r>
    </w:p>
    <w:p w:rsidRPr="008A3B15" w:rsidR="19BD4778" w:rsidP="00B40AAD" w:rsidRDefault="19BD4778" w14:paraId="3082CFE5" w14:textId="7CB9D89F">
      <w:pPr>
        <w:pStyle w:val="ListParagraph"/>
        <w:numPr>
          <w:ilvl w:val="1"/>
          <w:numId w:val="1"/>
        </w:numPr>
        <w:spacing w:before="120" w:after="120"/>
        <w:rPr>
          <w:b/>
          <w:bCs/>
        </w:rPr>
      </w:pPr>
      <w:r>
        <w:t>Rom Rhome</w:t>
      </w:r>
      <w:r w:rsidR="00AA376D">
        <w:t xml:space="preserve"> Awards</w:t>
      </w:r>
    </w:p>
    <w:p w:rsidR="008A3B15" w:rsidP="00B40AAD" w:rsidRDefault="008A3B15" w14:paraId="00B83411" w14:textId="3FC81C6F">
      <w:pPr>
        <w:pStyle w:val="ListParagraph"/>
        <w:numPr>
          <w:ilvl w:val="1"/>
          <w:numId w:val="1"/>
        </w:numPr>
        <w:spacing w:before="120" w:after="120"/>
        <w:rPr>
          <w:b/>
          <w:bCs/>
        </w:rPr>
      </w:pPr>
      <w:r>
        <w:rPr>
          <w:bCs/>
        </w:rPr>
        <w:t>Faculty Development Leave (FDL</w:t>
      </w:r>
      <w:r w:rsidR="00E2640E">
        <w:rPr>
          <w:bCs/>
        </w:rPr>
        <w:t>s</w:t>
      </w:r>
      <w:r>
        <w:rPr>
          <w:bCs/>
        </w:rPr>
        <w:t>)</w:t>
      </w:r>
    </w:p>
    <w:p w:rsidRPr="008A3B15" w:rsidR="008A3B15" w:rsidP="00B40AAD" w:rsidRDefault="008A3B15" w14:paraId="4664EE54" w14:textId="015E38D0">
      <w:pPr>
        <w:pStyle w:val="ListParagraph"/>
        <w:numPr>
          <w:ilvl w:val="1"/>
          <w:numId w:val="1"/>
        </w:numPr>
        <w:spacing w:before="120" w:after="120"/>
        <w:rPr>
          <w:b/>
          <w:bCs/>
        </w:rPr>
      </w:pPr>
      <w:r>
        <w:t>Faculty Development Award</w:t>
      </w:r>
      <w:r w:rsidR="00E2640E">
        <w:t xml:space="preserve"> </w:t>
      </w:r>
      <w:r>
        <w:t>(FDA</w:t>
      </w:r>
      <w:r w:rsidR="00E2640E">
        <w:t>s</w:t>
      </w:r>
      <w:r>
        <w:t>)</w:t>
      </w:r>
    </w:p>
    <w:p w:rsidR="19BD4778" w:rsidP="00B40AAD" w:rsidRDefault="19BD4778" w14:paraId="1027983D" w14:textId="159C0317">
      <w:pPr>
        <w:pStyle w:val="ListParagraph"/>
        <w:numPr>
          <w:ilvl w:val="0"/>
          <w:numId w:val="1"/>
        </w:numPr>
        <w:spacing w:before="120" w:after="120"/>
        <w:rPr>
          <w:b/>
          <w:bCs/>
        </w:rPr>
      </w:pPr>
      <w:r w:rsidRPr="19BD4778">
        <w:rPr>
          <w:b/>
          <w:bCs/>
        </w:rPr>
        <w:t>Faculty HR Deadlines</w:t>
      </w:r>
    </w:p>
    <w:p w:rsidRPr="008A3B15" w:rsidR="008A3B15" w:rsidP="00B40AAD" w:rsidRDefault="008A3B15" w14:paraId="0640C01B" w14:textId="2CB8B33D">
      <w:pPr>
        <w:pStyle w:val="ListParagraph"/>
        <w:numPr>
          <w:ilvl w:val="1"/>
          <w:numId w:val="1"/>
        </w:numPr>
        <w:spacing w:before="120" w:after="120"/>
        <w:rPr>
          <w:bCs/>
        </w:rPr>
      </w:pPr>
      <w:r w:rsidRPr="008A3B15">
        <w:rPr>
          <w:bCs/>
        </w:rPr>
        <w:t>Prior Approval Requests (PARs)</w:t>
      </w:r>
    </w:p>
    <w:p w:rsidR="19BD4778" w:rsidP="00B40AAD" w:rsidRDefault="19BD4778" w14:paraId="16DC6E83" w14:textId="5A478EDE">
      <w:pPr>
        <w:pStyle w:val="ListParagraph"/>
        <w:numPr>
          <w:ilvl w:val="1"/>
          <w:numId w:val="1"/>
        </w:numPr>
        <w:spacing w:before="120" w:after="120"/>
        <w:rPr>
          <w:b/>
          <w:bCs/>
        </w:rPr>
      </w:pPr>
      <w:r>
        <w:t>Professional-Track Mass Transactions</w:t>
      </w:r>
    </w:p>
    <w:p w:rsidR="19BD4778" w:rsidP="00B40AAD" w:rsidRDefault="19BD4778" w14:paraId="2E4C71AF" w14:textId="6DFCC3CA">
      <w:pPr>
        <w:pStyle w:val="ListParagraph"/>
        <w:numPr>
          <w:ilvl w:val="1"/>
          <w:numId w:val="1"/>
        </w:numPr>
        <w:spacing w:before="120" w:after="120"/>
        <w:rPr>
          <w:b/>
          <w:bCs/>
        </w:rPr>
      </w:pPr>
      <w:r>
        <w:t>Summer Appointments</w:t>
      </w:r>
    </w:p>
    <w:p w:rsidR="19BD4778" w:rsidP="00B40AAD" w:rsidRDefault="19BD4778" w14:paraId="465130DF" w14:textId="606B3009">
      <w:pPr>
        <w:pStyle w:val="ListParagraph"/>
        <w:numPr>
          <w:ilvl w:val="1"/>
          <w:numId w:val="1"/>
        </w:numPr>
        <w:spacing w:before="120" w:after="120"/>
        <w:rPr>
          <w:b/>
          <w:bCs/>
        </w:rPr>
      </w:pPr>
      <w:r>
        <w:t>Instructional Overload requests</w:t>
      </w:r>
    </w:p>
    <w:p w:rsidR="19BD4778" w:rsidP="00B40AAD" w:rsidRDefault="19BD4778" w14:paraId="7F689B51" w14:textId="26DF38C1">
      <w:pPr>
        <w:pStyle w:val="ListParagraph"/>
        <w:numPr>
          <w:ilvl w:val="1"/>
          <w:numId w:val="1"/>
        </w:numPr>
        <w:spacing w:before="120" w:after="120"/>
        <w:rPr>
          <w:b/>
          <w:bCs/>
        </w:rPr>
      </w:pPr>
      <w:r>
        <w:t>Reclassification / Track Change requests</w:t>
      </w:r>
    </w:p>
    <w:p w:rsidRPr="005564C2" w:rsidR="005564C2" w:rsidP="00B40AAD" w:rsidRDefault="19BD4778" w14:paraId="5DF2BFBC" w14:textId="258733CA">
      <w:pPr>
        <w:pStyle w:val="ListParagraph"/>
        <w:numPr>
          <w:ilvl w:val="0"/>
          <w:numId w:val="1"/>
        </w:numPr>
        <w:spacing w:before="120" w:after="120"/>
        <w:rPr>
          <w:b/>
          <w:bCs/>
        </w:rPr>
      </w:pPr>
      <w:r w:rsidRPr="19BD4778">
        <w:rPr>
          <w:b/>
          <w:bCs/>
        </w:rPr>
        <w:t>Faculty Recruitment</w:t>
      </w:r>
    </w:p>
    <w:p w:rsidRPr="001B299C" w:rsidR="001B299C" w:rsidP="001B299C" w:rsidRDefault="001B299C" w14:paraId="2285EB16" w14:textId="77777777">
      <w:pPr>
        <w:rPr>
          <w:b/>
          <w:bCs/>
          <w:color w:val="FF0000"/>
        </w:rPr>
      </w:pPr>
    </w:p>
    <w:p w:rsidR="00BB1E27" w:rsidP="19BD4778" w:rsidRDefault="00BB1E27" w14:paraId="5BAAA185" w14:textId="751C6B43">
      <w:pPr>
        <w:rPr>
          <w:b/>
          <w:bCs/>
        </w:rPr>
      </w:pPr>
    </w:p>
    <w:p w:rsidR="005564C2" w:rsidP="19BD4778" w:rsidRDefault="005564C2" w14:paraId="5E4BDE3A" w14:textId="1F993EB3">
      <w:pPr>
        <w:rPr>
          <w:b/>
          <w:bCs/>
        </w:rPr>
      </w:pPr>
    </w:p>
    <w:p w:rsidR="005564C2" w:rsidP="19BD4778" w:rsidRDefault="005564C2" w14:paraId="55071485" w14:textId="0BAB14B3">
      <w:pPr>
        <w:rPr>
          <w:b/>
          <w:bCs/>
        </w:rPr>
      </w:pPr>
    </w:p>
    <w:p w:rsidR="005564C2" w:rsidP="19BD4778" w:rsidRDefault="005564C2" w14:paraId="3D45DD76" w14:textId="3C4DC7D1">
      <w:pPr>
        <w:rPr>
          <w:b/>
          <w:bCs/>
        </w:rPr>
      </w:pPr>
    </w:p>
    <w:p w:rsidR="005564C2" w:rsidP="19BD4778" w:rsidRDefault="005564C2" w14:paraId="0EF76F80" w14:textId="457D3B6B">
      <w:pPr>
        <w:rPr>
          <w:b/>
          <w:bCs/>
        </w:rPr>
      </w:pPr>
    </w:p>
    <w:p w:rsidR="005564C2" w:rsidP="19BD4778" w:rsidRDefault="005564C2" w14:paraId="705D615E" w14:textId="496D49C2">
      <w:pPr>
        <w:rPr>
          <w:b/>
          <w:bCs/>
        </w:rPr>
      </w:pPr>
    </w:p>
    <w:p w:rsidR="005564C2" w:rsidP="19BD4778" w:rsidRDefault="005564C2" w14:paraId="00B38600" w14:textId="02285E68">
      <w:pPr>
        <w:rPr>
          <w:b/>
          <w:bCs/>
        </w:rPr>
      </w:pPr>
    </w:p>
    <w:p w:rsidR="005564C2" w:rsidP="19BD4778" w:rsidRDefault="005564C2" w14:paraId="61BA7C4B" w14:textId="4EDA9A15">
      <w:pPr>
        <w:rPr>
          <w:b/>
          <w:bCs/>
        </w:rPr>
      </w:pPr>
    </w:p>
    <w:p w:rsidR="005564C2" w:rsidP="19BD4778" w:rsidRDefault="005564C2" w14:paraId="3355FF55" w14:textId="05312258">
      <w:pPr>
        <w:rPr>
          <w:b/>
          <w:bCs/>
        </w:rPr>
      </w:pPr>
    </w:p>
    <w:p w:rsidR="005564C2" w:rsidP="19BD4778" w:rsidRDefault="005564C2" w14:paraId="48FF41DD" w14:textId="038EA876">
      <w:pPr>
        <w:rPr>
          <w:b/>
          <w:bCs/>
        </w:rPr>
      </w:pPr>
    </w:p>
    <w:p w:rsidR="005564C2" w:rsidP="19BD4778" w:rsidRDefault="005564C2" w14:paraId="772CBFD9" w14:textId="3A5D6C14">
      <w:pPr>
        <w:rPr>
          <w:b/>
          <w:bCs/>
        </w:rPr>
      </w:pPr>
    </w:p>
    <w:p w:rsidR="00B40AAD" w:rsidP="19BD4778" w:rsidRDefault="00B40AAD" w14:paraId="2D081016" w14:textId="77777777">
      <w:pPr>
        <w:rPr>
          <w:b/>
          <w:bCs/>
        </w:rPr>
      </w:pPr>
    </w:p>
    <w:p w:rsidR="00BB1E27" w:rsidP="19BD4778" w:rsidRDefault="00BB1E27" w14:paraId="63B1EA83" w14:textId="4C443483">
      <w:pPr>
        <w:rPr>
          <w:b/>
          <w:bCs/>
        </w:rPr>
      </w:pPr>
    </w:p>
    <w:p w:rsidR="005564C2" w:rsidP="19BD4778" w:rsidRDefault="005564C2" w14:paraId="6F9F6D4A" w14:textId="77777777">
      <w:pPr>
        <w:rPr>
          <w:b/>
          <w:bCs/>
        </w:rPr>
      </w:pPr>
    </w:p>
    <w:p w:rsidRPr="005564C2" w:rsidR="005564C2" w:rsidP="005564C2" w:rsidRDefault="005564C2" w14:paraId="3C06871B" w14:textId="313C204E">
      <w:pPr>
        <w:rPr>
          <w:bCs/>
          <w:color w:val="4472C4" w:themeColor="accent1"/>
          <w:sz w:val="28"/>
          <w:szCs w:val="28"/>
        </w:rPr>
      </w:pPr>
      <w:r w:rsidRPr="005564C2">
        <w:rPr>
          <w:bCs/>
          <w:color w:val="4472C4" w:themeColor="accent1"/>
          <w:sz w:val="28"/>
          <w:szCs w:val="28"/>
        </w:rPr>
        <w:lastRenderedPageBreak/>
        <w:t>FALL SEMESTER (9/</w:t>
      </w:r>
      <w:r w:rsidR="00DA3B8A">
        <w:rPr>
          <w:bCs/>
          <w:color w:val="4472C4" w:themeColor="accent1"/>
          <w:sz w:val="28"/>
          <w:szCs w:val="28"/>
        </w:rPr>
        <w:t>0</w:t>
      </w:r>
      <w:r w:rsidRPr="005564C2">
        <w:rPr>
          <w:bCs/>
          <w:color w:val="4472C4" w:themeColor="accent1"/>
          <w:sz w:val="28"/>
          <w:szCs w:val="28"/>
        </w:rPr>
        <w:t xml:space="preserve">1 – 1/15) </w:t>
      </w:r>
    </w:p>
    <w:p w:rsidR="005564C2" w:rsidP="005564C2" w:rsidRDefault="005564C2" w14:paraId="6179D872" w14:textId="77777777">
      <w:pPr>
        <w:rPr>
          <w:b/>
        </w:rPr>
      </w:pPr>
    </w:p>
    <w:p w:rsidRPr="005564C2" w:rsidR="005564C2" w:rsidP="005564C2" w:rsidRDefault="005564C2" w14:paraId="1A716BC0" w14:textId="77777777">
      <w:pPr>
        <w:rPr>
          <w:bCs/>
          <w:color w:val="4472C4" w:themeColor="accent1"/>
          <w:sz w:val="28"/>
          <w:szCs w:val="28"/>
        </w:rPr>
      </w:pPr>
      <w:r w:rsidRPr="005564C2">
        <w:rPr>
          <w:bCs/>
          <w:color w:val="4472C4" w:themeColor="accent1"/>
          <w:sz w:val="28"/>
          <w:szCs w:val="28"/>
        </w:rPr>
        <w:t>September</w:t>
      </w:r>
    </w:p>
    <w:p w:rsidR="001C0A81" w:rsidP="001C0A81" w:rsidRDefault="001C0A81" w14:paraId="1203DAC4" w14:textId="77777777">
      <w:pPr>
        <w:pStyle w:val="ListParagraph"/>
        <w:numPr>
          <w:ilvl w:val="1"/>
          <w:numId w:val="9"/>
        </w:numPr>
      </w:pPr>
      <w:r w:rsidRPr="00E2321F">
        <w:rPr>
          <w:b/>
        </w:rPr>
        <w:t xml:space="preserve">Reviews </w:t>
      </w:r>
      <w:r>
        <w:rPr>
          <w:b/>
        </w:rPr>
        <w:t xml:space="preserve">– </w:t>
      </w:r>
      <w:r w:rsidRPr="00E12D6C">
        <w:rPr>
          <w:b/>
        </w:rPr>
        <w:t xml:space="preserve">Faculty Annual </w:t>
      </w:r>
      <w:r w:rsidRPr="005136F6">
        <w:rPr>
          <w:b/>
        </w:rPr>
        <w:t>Review (FAR)</w:t>
      </w:r>
    </w:p>
    <w:p w:rsidRPr="001C0A81" w:rsidR="001C0A81" w:rsidP="001C0A81" w:rsidRDefault="001C0A81" w14:paraId="66CE4397" w14:textId="43DFF96F">
      <w:pPr>
        <w:pStyle w:val="ListParagraph"/>
        <w:numPr>
          <w:ilvl w:val="2"/>
          <w:numId w:val="9"/>
        </w:numPr>
      </w:pPr>
      <w:r>
        <w:rPr>
          <w:color w:val="4472C4" w:themeColor="accent1"/>
        </w:rPr>
        <w:t xml:space="preserve">09/01/22: </w:t>
      </w:r>
      <w:r>
        <w:t>Faculty Activity Report site and Publications Database opens to faculty</w:t>
      </w:r>
    </w:p>
    <w:p w:rsidRPr="00E2321F" w:rsidR="00E2640E" w:rsidP="00E2640E" w:rsidRDefault="00E2640E" w14:paraId="18F36B1A" w14:textId="41D36B75">
      <w:pPr>
        <w:pStyle w:val="ListParagraph"/>
        <w:numPr>
          <w:ilvl w:val="1"/>
          <w:numId w:val="9"/>
        </w:numPr>
        <w:rPr>
          <w:b/>
        </w:rPr>
      </w:pPr>
      <w:r w:rsidRPr="00E2321F">
        <w:rPr>
          <w:b/>
        </w:rPr>
        <w:t>Professional Development</w:t>
      </w:r>
    </w:p>
    <w:p w:rsidR="00E2640E" w:rsidP="00E2640E" w:rsidRDefault="00E2640E" w14:paraId="4D608662" w14:textId="0F64260D">
      <w:pPr>
        <w:pStyle w:val="ListParagraph"/>
        <w:numPr>
          <w:ilvl w:val="2"/>
          <w:numId w:val="9"/>
        </w:numPr>
      </w:pPr>
      <w:r>
        <w:rPr>
          <w:bCs/>
          <w:color w:val="4472C4" w:themeColor="accent1"/>
        </w:rPr>
        <w:t xml:space="preserve">09/02/22: </w:t>
      </w:r>
      <w:r w:rsidRPr="00E2321F">
        <w:rPr>
          <w:b/>
        </w:rPr>
        <w:t xml:space="preserve">Faculty </w:t>
      </w:r>
      <w:r>
        <w:rPr>
          <w:b/>
        </w:rPr>
        <w:t>Development Leave</w:t>
      </w:r>
      <w:r>
        <w:t xml:space="preserve"> and </w:t>
      </w:r>
      <w:r w:rsidRPr="00E2640E">
        <w:rPr>
          <w:b/>
          <w:bCs/>
        </w:rPr>
        <w:t>Faculty Development Award</w:t>
      </w:r>
      <w:r>
        <w:t xml:space="preserve"> portal opens to faculty applications</w:t>
      </w:r>
    </w:p>
    <w:p w:rsidRPr="005564C2" w:rsidR="005564C2" w:rsidP="005564C2" w:rsidRDefault="005564C2" w14:paraId="0C3F7287" w14:textId="3691E1AB">
      <w:pPr>
        <w:pStyle w:val="ListParagraph"/>
        <w:numPr>
          <w:ilvl w:val="1"/>
          <w:numId w:val="9"/>
        </w:numPr>
        <w:rPr>
          <w:b/>
        </w:rPr>
      </w:pPr>
      <w:r w:rsidRPr="005564C2">
        <w:rPr>
          <w:b/>
        </w:rPr>
        <w:t xml:space="preserve">Reviews – Promotion and Tenure  </w:t>
      </w:r>
    </w:p>
    <w:p w:rsidRPr="005564C2" w:rsidR="005564C2" w:rsidP="005564C2" w:rsidRDefault="0021518F" w14:paraId="79196D58" w14:textId="7407026C">
      <w:pPr>
        <w:pStyle w:val="ListParagraph"/>
        <w:numPr>
          <w:ilvl w:val="2"/>
          <w:numId w:val="9"/>
        </w:numPr>
        <w:rPr>
          <w:b/>
        </w:rPr>
      </w:pPr>
      <w:r>
        <w:rPr>
          <w:color w:val="4472C4" w:themeColor="accent1"/>
        </w:rPr>
        <w:t xml:space="preserve">09/02/22: </w:t>
      </w:r>
      <w:r w:rsidRPr="005564C2" w:rsidR="005564C2">
        <w:t>Professional-</w:t>
      </w:r>
      <w:r>
        <w:t>t</w:t>
      </w:r>
      <w:r w:rsidRPr="005564C2" w:rsidR="005564C2">
        <w:t xml:space="preserve">rack promotion materials due to </w:t>
      </w:r>
      <w:r>
        <w:t>CNS Faculty Affairs</w:t>
      </w:r>
    </w:p>
    <w:p w:rsidRPr="0021518F" w:rsidR="0021518F" w:rsidP="005564C2" w:rsidRDefault="0021518F" w14:paraId="4688F1F5" w14:textId="03CA1621">
      <w:pPr>
        <w:pStyle w:val="ListParagraph"/>
        <w:numPr>
          <w:ilvl w:val="2"/>
          <w:numId w:val="9"/>
        </w:numPr>
        <w:rPr>
          <w:b/>
        </w:rPr>
      </w:pPr>
      <w:r>
        <w:rPr>
          <w:color w:val="4472C4" w:themeColor="accent1"/>
        </w:rPr>
        <w:t xml:space="preserve">09/19/22: </w:t>
      </w:r>
      <w:r>
        <w:t>Tenure-track and tenured</w:t>
      </w:r>
      <w:r w:rsidRPr="005564C2">
        <w:t xml:space="preserve"> promotion materials due to </w:t>
      </w:r>
      <w:r>
        <w:t>CNS Faculty Affairs</w:t>
      </w:r>
    </w:p>
    <w:p w:rsidRPr="00E2640E" w:rsidR="005564C2" w:rsidP="005564C2" w:rsidRDefault="005564C2" w14:paraId="5F84D409" w14:textId="6515600E">
      <w:pPr>
        <w:pStyle w:val="ListParagraph"/>
        <w:numPr>
          <w:ilvl w:val="2"/>
          <w:numId w:val="9"/>
        </w:numPr>
        <w:rPr>
          <w:b/>
        </w:rPr>
      </w:pPr>
      <w:r w:rsidRPr="005564C2">
        <w:t>Office of Faculty Affairs reviews promotion materials</w:t>
      </w:r>
      <w:r w:rsidR="0021518F">
        <w:t xml:space="preserve"> and sends corrections to the departments</w:t>
      </w:r>
    </w:p>
    <w:p w:rsidR="00E2640E" w:rsidP="00E2640E" w:rsidRDefault="00E2640E" w14:paraId="0012D986" w14:textId="6CB256B4">
      <w:pPr>
        <w:pStyle w:val="ListParagraph"/>
        <w:numPr>
          <w:ilvl w:val="2"/>
          <w:numId w:val="9"/>
        </w:numPr>
      </w:pPr>
      <w:r>
        <w:t xml:space="preserve">The College Promotion and Tenure </w:t>
      </w:r>
      <w:r w:rsidRPr="00E2321F">
        <w:t xml:space="preserve">Review </w:t>
      </w:r>
      <w:r>
        <w:t xml:space="preserve">Committee </w:t>
      </w:r>
      <w:r w:rsidRPr="00E2321F">
        <w:t>meet</w:t>
      </w:r>
      <w:r>
        <w:t>s to discuss professional-track cases</w:t>
      </w:r>
    </w:p>
    <w:p w:rsidR="00605ADF" w:rsidP="00605ADF" w:rsidRDefault="00605ADF" w14:paraId="1264DC81" w14:textId="10624DF9">
      <w:pPr>
        <w:pStyle w:val="ListParagraph"/>
        <w:numPr>
          <w:ilvl w:val="1"/>
          <w:numId w:val="9"/>
        </w:numPr>
        <w:rPr>
          <w:b/>
        </w:rPr>
      </w:pPr>
      <w:r>
        <w:rPr>
          <w:b/>
        </w:rPr>
        <w:t>Reviews – Mid-Probationary / Third-Year Reviews</w:t>
      </w:r>
    </w:p>
    <w:p w:rsidRPr="001C0A81" w:rsidR="00605ADF" w:rsidP="00605ADF" w:rsidRDefault="00605ADF" w14:paraId="10B532A7" w14:textId="665E13C8">
      <w:pPr>
        <w:pStyle w:val="ListParagraph"/>
        <w:numPr>
          <w:ilvl w:val="2"/>
          <w:numId w:val="9"/>
        </w:numPr>
        <w:rPr>
          <w:b/>
          <w:i/>
          <w:iCs/>
        </w:rPr>
      </w:pPr>
      <w:r>
        <w:t xml:space="preserve">Beginning of review process for faculty undergoing review during the fall semester (9/01 – 1/15). </w:t>
      </w:r>
      <w:r w:rsidRPr="00605ADF">
        <w:rPr>
          <w:i/>
          <w:iCs/>
        </w:rPr>
        <w:t>Reminder: final reports for these faculty are due January 16</w:t>
      </w:r>
      <w:r w:rsidRPr="00605ADF">
        <w:rPr>
          <w:i/>
          <w:iCs/>
          <w:vertAlign w:val="superscript"/>
        </w:rPr>
        <w:t>th</w:t>
      </w:r>
    </w:p>
    <w:p w:rsidR="001C0A81" w:rsidP="001C0A81" w:rsidRDefault="001C0A81" w14:paraId="4229C15D" w14:textId="4D5B0431">
      <w:pPr>
        <w:pStyle w:val="ListParagraph"/>
        <w:numPr>
          <w:ilvl w:val="1"/>
          <w:numId w:val="9"/>
        </w:numPr>
        <w:rPr>
          <w:b/>
        </w:rPr>
      </w:pPr>
      <w:r>
        <w:rPr>
          <w:b/>
        </w:rPr>
        <w:t>Faculty Recruitment</w:t>
      </w:r>
    </w:p>
    <w:p w:rsidRPr="001C0A81" w:rsidR="001C0A81" w:rsidP="001C0A81" w:rsidRDefault="001C0A81" w14:paraId="1FDFA4EB" w14:textId="1621D990">
      <w:pPr>
        <w:pStyle w:val="ListParagraph"/>
        <w:numPr>
          <w:ilvl w:val="2"/>
          <w:numId w:val="9"/>
        </w:numPr>
        <w:rPr>
          <w:b/>
        </w:rPr>
      </w:pPr>
      <w:r>
        <w:rPr>
          <w:bCs/>
        </w:rPr>
        <w:t>Units begin posting faculty recruitment ads following their approved faculty hiring plans. Reminder that tenure-track and tenured ads can only be posted once they’ve received approval from the Associate Dean for Faculty Affairs; professional-track ads can be posted once they’ve been reviewed by CNS Faculty Affairs.</w:t>
      </w:r>
    </w:p>
    <w:p w:rsidRPr="00E2640E" w:rsidR="00E2640E" w:rsidP="00E2640E" w:rsidRDefault="00E2640E" w14:paraId="58E2CF8A" w14:textId="77777777">
      <w:pPr>
        <w:pStyle w:val="ListParagraph"/>
        <w:ind w:left="1440"/>
      </w:pPr>
    </w:p>
    <w:p w:rsidRPr="005564C2" w:rsidR="005564C2" w:rsidP="005564C2" w:rsidRDefault="005564C2" w14:paraId="4FCA33DD" w14:textId="77777777">
      <w:pPr>
        <w:rPr>
          <w:bCs/>
          <w:color w:val="4472C4" w:themeColor="accent1"/>
          <w:sz w:val="28"/>
          <w:szCs w:val="28"/>
        </w:rPr>
      </w:pPr>
      <w:r w:rsidRPr="005564C2">
        <w:rPr>
          <w:bCs/>
          <w:color w:val="4472C4" w:themeColor="accent1"/>
          <w:sz w:val="28"/>
          <w:szCs w:val="28"/>
        </w:rPr>
        <w:t>October</w:t>
      </w:r>
    </w:p>
    <w:p w:rsidR="001C0A81" w:rsidP="001C0A81" w:rsidRDefault="001C0A81" w14:paraId="4385F797" w14:textId="77777777">
      <w:pPr>
        <w:pStyle w:val="ListParagraph"/>
        <w:numPr>
          <w:ilvl w:val="1"/>
          <w:numId w:val="9"/>
        </w:numPr>
      </w:pPr>
      <w:r w:rsidRPr="00E2321F">
        <w:rPr>
          <w:b/>
        </w:rPr>
        <w:t xml:space="preserve">Reviews </w:t>
      </w:r>
      <w:r>
        <w:rPr>
          <w:b/>
        </w:rPr>
        <w:t xml:space="preserve">– </w:t>
      </w:r>
      <w:r w:rsidRPr="00E12D6C">
        <w:rPr>
          <w:b/>
        </w:rPr>
        <w:t xml:space="preserve">Faculty Annual </w:t>
      </w:r>
      <w:r w:rsidRPr="005136F6">
        <w:rPr>
          <w:b/>
        </w:rPr>
        <w:t>Review (FAR)</w:t>
      </w:r>
    </w:p>
    <w:p w:rsidRPr="001C0A81" w:rsidR="001C0A81" w:rsidP="001C0A81" w:rsidRDefault="001C0A81" w14:paraId="7F14296B" w14:textId="39FE5E34">
      <w:pPr>
        <w:pStyle w:val="ListParagraph"/>
        <w:numPr>
          <w:ilvl w:val="2"/>
          <w:numId w:val="9"/>
        </w:numPr>
      </w:pPr>
      <w:r>
        <w:rPr>
          <w:color w:val="4472C4" w:themeColor="accent1"/>
        </w:rPr>
        <w:t xml:space="preserve">10/01/22: </w:t>
      </w:r>
      <w:r>
        <w:t>Deadline for faculty to submit their Faculty Activity Reports (FARs) and certify their publications in the Publications Database. Annual review begins at the department- and unit-level.</w:t>
      </w:r>
    </w:p>
    <w:p w:rsidRPr="00E2321F" w:rsidR="001C0A81" w:rsidP="001C0A81" w:rsidRDefault="001C0A81" w14:paraId="7F6F0D73" w14:textId="77777777">
      <w:pPr>
        <w:pStyle w:val="ListParagraph"/>
        <w:numPr>
          <w:ilvl w:val="1"/>
          <w:numId w:val="9"/>
        </w:numPr>
        <w:rPr>
          <w:b/>
        </w:rPr>
      </w:pPr>
      <w:r w:rsidRPr="00E2321F">
        <w:rPr>
          <w:b/>
        </w:rPr>
        <w:t>Professional Development</w:t>
      </w:r>
    </w:p>
    <w:p w:rsidR="001C0A81" w:rsidP="001C0A81" w:rsidRDefault="001C0A81" w14:paraId="6264029D" w14:textId="77777777">
      <w:pPr>
        <w:pStyle w:val="ListParagraph"/>
        <w:numPr>
          <w:ilvl w:val="2"/>
          <w:numId w:val="9"/>
        </w:numPr>
      </w:pPr>
      <w:r>
        <w:rPr>
          <w:bCs/>
          <w:color w:val="4472C4" w:themeColor="accent1"/>
        </w:rPr>
        <w:t xml:space="preserve">10/03/22: </w:t>
      </w:r>
      <w:r w:rsidRPr="00E2321F">
        <w:rPr>
          <w:b/>
        </w:rPr>
        <w:t xml:space="preserve">Faculty </w:t>
      </w:r>
      <w:r>
        <w:rPr>
          <w:b/>
        </w:rPr>
        <w:t>Development Leave</w:t>
      </w:r>
      <w:r>
        <w:t xml:space="preserve"> and </w:t>
      </w:r>
      <w:r>
        <w:rPr>
          <w:b/>
          <w:bCs/>
        </w:rPr>
        <w:t xml:space="preserve">Faculty Development </w:t>
      </w:r>
      <w:r w:rsidRPr="00E2640E">
        <w:rPr>
          <w:b/>
          <w:bCs/>
        </w:rPr>
        <w:t xml:space="preserve">Award </w:t>
      </w:r>
      <w:r>
        <w:t>portal closes. Review of applications begins at the college level.</w:t>
      </w:r>
    </w:p>
    <w:p w:rsidRPr="007A3928" w:rsidR="005564C2" w:rsidP="005564C2" w:rsidRDefault="005564C2" w14:paraId="1B3491C9" w14:textId="4EA46E99">
      <w:pPr>
        <w:pStyle w:val="ListParagraph"/>
        <w:numPr>
          <w:ilvl w:val="1"/>
          <w:numId w:val="9"/>
        </w:numPr>
        <w:rPr>
          <w:b/>
        </w:rPr>
      </w:pPr>
      <w:r w:rsidRPr="007A3928">
        <w:rPr>
          <w:b/>
        </w:rPr>
        <w:t>Reviews – Promotion and Tenure</w:t>
      </w:r>
      <w:r>
        <w:rPr>
          <w:b/>
        </w:rPr>
        <w:t xml:space="preserve"> </w:t>
      </w:r>
    </w:p>
    <w:p w:rsidRPr="0021518F" w:rsidR="0021518F" w:rsidP="0021518F" w:rsidRDefault="0021518F" w14:paraId="182734C5" w14:textId="5AA7DD88">
      <w:pPr>
        <w:pStyle w:val="ListParagraph"/>
        <w:numPr>
          <w:ilvl w:val="2"/>
          <w:numId w:val="9"/>
        </w:numPr>
      </w:pPr>
      <w:r>
        <w:rPr>
          <w:color w:val="4472C4" w:themeColor="accent1"/>
        </w:rPr>
        <w:t xml:space="preserve">10/05/22: </w:t>
      </w:r>
      <w:r>
        <w:t xml:space="preserve">CNS </w:t>
      </w:r>
      <w:r w:rsidRPr="005564C2">
        <w:t>P&amp;T Celebration</w:t>
      </w:r>
      <w:r>
        <w:t xml:space="preserve"> for last year’s newly promoted faculty</w:t>
      </w:r>
    </w:p>
    <w:p w:rsidRPr="00977A5F" w:rsidR="005564C2" w:rsidP="005564C2" w:rsidRDefault="0021518F" w14:paraId="2F43FBC6" w14:textId="58DAEEB8">
      <w:pPr>
        <w:pStyle w:val="ListParagraph"/>
        <w:numPr>
          <w:ilvl w:val="2"/>
          <w:numId w:val="9"/>
        </w:numPr>
        <w:rPr>
          <w:b/>
        </w:rPr>
      </w:pPr>
      <w:r>
        <w:t xml:space="preserve">Continued: </w:t>
      </w:r>
      <w:r w:rsidR="005564C2">
        <w:t>Office of Faculty Affairs reviews promotion materials</w:t>
      </w:r>
      <w:r>
        <w:t xml:space="preserve"> and sends corrections to the departments</w:t>
      </w:r>
    </w:p>
    <w:p w:rsidR="005564C2" w:rsidP="005564C2" w:rsidRDefault="0021518F" w14:paraId="5E1EB9B6" w14:textId="41ED74DD">
      <w:pPr>
        <w:pStyle w:val="ListParagraph"/>
        <w:numPr>
          <w:ilvl w:val="2"/>
          <w:numId w:val="9"/>
        </w:numPr>
      </w:pPr>
      <w:r>
        <w:t xml:space="preserve">The College Promotion and Tenure </w:t>
      </w:r>
      <w:r w:rsidRPr="00E2321F" w:rsidR="005564C2">
        <w:t xml:space="preserve">Review </w:t>
      </w:r>
      <w:r>
        <w:t xml:space="preserve">Committee </w:t>
      </w:r>
      <w:r w:rsidRPr="00E2321F" w:rsidR="005564C2">
        <w:t>meet</w:t>
      </w:r>
      <w:r>
        <w:t xml:space="preserve">s to discuss </w:t>
      </w:r>
      <w:r w:rsidR="00E2640E">
        <w:t xml:space="preserve">tenure-track and tenured </w:t>
      </w:r>
      <w:r>
        <w:t>cases</w:t>
      </w:r>
    </w:p>
    <w:p w:rsidRPr="007A3928" w:rsidR="00406E04" w:rsidP="00406E04" w:rsidRDefault="00406E04" w14:paraId="69C5DF05" w14:textId="6E2997AB">
      <w:pPr>
        <w:pStyle w:val="ListParagraph"/>
        <w:numPr>
          <w:ilvl w:val="1"/>
          <w:numId w:val="9"/>
        </w:numPr>
        <w:rPr>
          <w:b/>
        </w:rPr>
      </w:pPr>
      <w:r>
        <w:rPr>
          <w:b/>
        </w:rPr>
        <w:t>Events</w:t>
      </w:r>
    </w:p>
    <w:p w:rsidRPr="00406E04" w:rsidR="00406E04" w:rsidP="00406E04" w:rsidRDefault="00406E04" w14:paraId="4DA90F89" w14:textId="24918FC8">
      <w:pPr>
        <w:pStyle w:val="ListParagraph"/>
        <w:numPr>
          <w:ilvl w:val="1"/>
          <w:numId w:val="1"/>
        </w:numPr>
        <w:spacing w:before="120" w:after="120"/>
        <w:rPr>
          <w:b/>
          <w:bCs/>
        </w:rPr>
      </w:pPr>
      <w:r>
        <w:rPr>
          <w:color w:val="4472C4" w:themeColor="accent1"/>
        </w:rPr>
        <w:lastRenderedPageBreak/>
        <w:t>10/</w:t>
      </w:r>
      <w:r>
        <w:rPr>
          <w:color w:val="4472C4" w:themeColor="accent1"/>
        </w:rPr>
        <w:t>28</w:t>
      </w:r>
      <w:r>
        <w:rPr>
          <w:color w:val="4472C4" w:themeColor="accent1"/>
        </w:rPr>
        <w:t xml:space="preserve">/22: </w:t>
      </w:r>
      <w:r>
        <w:t>Retreat for Newly Promoted Associate Professors</w:t>
      </w:r>
    </w:p>
    <w:p w:rsidR="00E2640E" w:rsidP="00E2640E" w:rsidRDefault="00E2640E" w14:paraId="74F5B02B" w14:textId="77777777">
      <w:pPr>
        <w:pStyle w:val="ListParagraph"/>
        <w:ind w:left="1440"/>
      </w:pPr>
    </w:p>
    <w:p w:rsidRPr="005564C2" w:rsidR="005564C2" w:rsidP="005564C2" w:rsidRDefault="005564C2" w14:paraId="0350EB21" w14:textId="77777777">
      <w:pPr>
        <w:rPr>
          <w:bCs/>
          <w:color w:val="4472C4" w:themeColor="accent1"/>
          <w:sz w:val="28"/>
          <w:szCs w:val="28"/>
        </w:rPr>
      </w:pPr>
      <w:r w:rsidRPr="005564C2">
        <w:rPr>
          <w:bCs/>
          <w:color w:val="4472C4" w:themeColor="accent1"/>
          <w:sz w:val="28"/>
          <w:szCs w:val="28"/>
        </w:rPr>
        <w:t>November</w:t>
      </w:r>
    </w:p>
    <w:p w:rsidRPr="00E2321F" w:rsidR="00783BE4" w:rsidP="00783BE4" w:rsidRDefault="00783BE4" w14:paraId="60A3B289" w14:textId="77777777">
      <w:pPr>
        <w:pStyle w:val="ListParagraph"/>
        <w:numPr>
          <w:ilvl w:val="1"/>
          <w:numId w:val="9"/>
        </w:numPr>
        <w:rPr>
          <w:b/>
        </w:rPr>
      </w:pPr>
      <w:r w:rsidRPr="00E2321F">
        <w:rPr>
          <w:b/>
        </w:rPr>
        <w:t>Professional Development</w:t>
      </w:r>
    </w:p>
    <w:p w:rsidR="00783BE4" w:rsidP="00783BE4" w:rsidRDefault="00783BE4" w14:paraId="5263FB12" w14:textId="7A9A7729">
      <w:pPr>
        <w:pStyle w:val="ListParagraph"/>
        <w:numPr>
          <w:ilvl w:val="2"/>
          <w:numId w:val="9"/>
        </w:numPr>
      </w:pPr>
      <w:r>
        <w:rPr>
          <w:bCs/>
        </w:rPr>
        <w:t xml:space="preserve">Dean recommendations for </w:t>
      </w:r>
      <w:r w:rsidRPr="00E2321F">
        <w:rPr>
          <w:b/>
        </w:rPr>
        <w:t xml:space="preserve">Faculty </w:t>
      </w:r>
      <w:r>
        <w:rPr>
          <w:b/>
        </w:rPr>
        <w:t>Development Leave</w:t>
      </w:r>
      <w:r>
        <w:t xml:space="preserve"> and </w:t>
      </w:r>
      <w:r>
        <w:rPr>
          <w:b/>
          <w:bCs/>
        </w:rPr>
        <w:t xml:space="preserve">Faculty Development </w:t>
      </w:r>
      <w:r w:rsidRPr="00E2640E">
        <w:rPr>
          <w:b/>
          <w:bCs/>
        </w:rPr>
        <w:t xml:space="preserve">Award </w:t>
      </w:r>
      <w:r>
        <w:t>are submitted to the Provost’s Office.</w:t>
      </w:r>
    </w:p>
    <w:p w:rsidRPr="00DA3B8A" w:rsidR="00DA3B8A" w:rsidP="3E82DFA9" w:rsidRDefault="00DA3B8A" w14:paraId="12DA6964" w14:textId="7F1AF3F5" w14:noSpellErr="1">
      <w:pPr>
        <w:pStyle w:val="ListParagraph"/>
        <w:numPr>
          <w:ilvl w:val="2"/>
          <w:numId w:val="9"/>
        </w:numPr>
        <w:rPr/>
      </w:pPr>
      <w:r w:rsidRPr="3E82DFA9" w:rsidR="3E82DFA9">
        <w:rPr>
          <w:b w:val="1"/>
          <w:bCs w:val="1"/>
        </w:rPr>
        <w:t xml:space="preserve">Rom Rhome Award </w:t>
      </w:r>
      <w:r w:rsidR="3E82DFA9">
        <w:rPr/>
        <w:t>information communicated to units</w:t>
      </w:r>
    </w:p>
    <w:p w:rsidR="005564C2" w:rsidP="005564C2" w:rsidRDefault="005564C2" w14:paraId="525907FC" w14:textId="47744410">
      <w:pPr>
        <w:pStyle w:val="ListParagraph"/>
        <w:numPr>
          <w:ilvl w:val="1"/>
          <w:numId w:val="9"/>
        </w:numPr>
      </w:pPr>
      <w:r w:rsidRPr="007A3928">
        <w:rPr>
          <w:b/>
        </w:rPr>
        <w:t>Reviews – Promotion and Tenure</w:t>
      </w:r>
      <w:r>
        <w:rPr>
          <w:b/>
        </w:rPr>
        <w:t xml:space="preserve"> </w:t>
      </w:r>
    </w:p>
    <w:p w:rsidR="005564C2" w:rsidP="005564C2" w:rsidRDefault="00E2640E" w14:paraId="1CBB712D" w14:textId="261DE54C">
      <w:pPr>
        <w:pStyle w:val="ListParagraph"/>
        <w:numPr>
          <w:ilvl w:val="2"/>
          <w:numId w:val="9"/>
        </w:numPr>
      </w:pPr>
      <w:r>
        <w:t>CNS Faculty Affairs</w:t>
      </w:r>
      <w:r w:rsidR="005564C2">
        <w:t xml:space="preserve"> finalizes </w:t>
      </w:r>
      <w:r w:rsidRPr="00E2640E" w:rsidR="005564C2">
        <w:rPr>
          <w:bCs/>
        </w:rPr>
        <w:t>P&amp;T</w:t>
      </w:r>
      <w:r w:rsidR="005564C2">
        <w:t xml:space="preserve"> </w:t>
      </w:r>
      <w:r>
        <w:t xml:space="preserve">materials </w:t>
      </w:r>
      <w:r w:rsidR="005564C2">
        <w:t xml:space="preserve">and submits </w:t>
      </w:r>
      <w:r>
        <w:t xml:space="preserve">dossiers </w:t>
      </w:r>
      <w:r w:rsidR="005564C2">
        <w:t>to the Provost’s Office</w:t>
      </w:r>
    </w:p>
    <w:p w:rsidR="00605ADF" w:rsidP="00605ADF" w:rsidRDefault="00605ADF" w14:paraId="63F2647C" w14:textId="274A223E">
      <w:pPr>
        <w:pStyle w:val="ListParagraph"/>
        <w:numPr>
          <w:ilvl w:val="2"/>
          <w:numId w:val="9"/>
        </w:numPr>
      </w:pPr>
      <w:r>
        <w:t xml:space="preserve">The Provost’s Office </w:t>
      </w:r>
      <w:r w:rsidRPr="005564C2">
        <w:t>reviews promotion materials</w:t>
      </w:r>
      <w:r>
        <w:t xml:space="preserve"> and sends corrections</w:t>
      </w:r>
    </w:p>
    <w:p w:rsidR="00193C68" w:rsidP="00193C68" w:rsidRDefault="00193C68" w14:paraId="228D60E2" w14:textId="77777777">
      <w:pPr>
        <w:pStyle w:val="ListParagraph"/>
        <w:numPr>
          <w:ilvl w:val="1"/>
          <w:numId w:val="9"/>
        </w:numPr>
      </w:pPr>
      <w:r w:rsidRPr="00E2321F">
        <w:rPr>
          <w:b/>
        </w:rPr>
        <w:t xml:space="preserve">Reviews </w:t>
      </w:r>
      <w:r>
        <w:rPr>
          <w:b/>
        </w:rPr>
        <w:t xml:space="preserve">– </w:t>
      </w:r>
      <w:r w:rsidRPr="00E12D6C">
        <w:rPr>
          <w:b/>
        </w:rPr>
        <w:t xml:space="preserve">Faculty Annual </w:t>
      </w:r>
      <w:r w:rsidRPr="005136F6">
        <w:rPr>
          <w:b/>
        </w:rPr>
        <w:t>Review (FAR)</w:t>
      </w:r>
    </w:p>
    <w:p w:rsidR="00193C68" w:rsidP="00193C68" w:rsidRDefault="00193C68" w14:paraId="1A0A91F0" w14:textId="313B7353">
      <w:pPr>
        <w:pStyle w:val="ListParagraph"/>
        <w:numPr>
          <w:ilvl w:val="2"/>
          <w:numId w:val="9"/>
        </w:numPr>
      </w:pPr>
      <w:r>
        <w:t xml:space="preserve">FAR spreadsheets (aka Workload spreadsheets) </w:t>
      </w:r>
      <w:r w:rsidR="00FA510A">
        <w:t xml:space="preserve">are </w:t>
      </w:r>
      <w:r>
        <w:t>sent to units</w:t>
      </w:r>
    </w:p>
    <w:p w:rsidR="005564C2" w:rsidP="005564C2" w:rsidRDefault="005564C2" w14:paraId="3BA9B569" w14:textId="77777777"/>
    <w:p w:rsidRPr="005564C2" w:rsidR="005564C2" w:rsidP="005564C2" w:rsidRDefault="005564C2" w14:paraId="78A13FE7" w14:textId="77777777">
      <w:pPr>
        <w:rPr>
          <w:bCs/>
          <w:color w:val="4472C4" w:themeColor="accent1"/>
          <w:sz w:val="28"/>
          <w:szCs w:val="28"/>
        </w:rPr>
      </w:pPr>
      <w:r w:rsidRPr="005564C2">
        <w:rPr>
          <w:bCs/>
          <w:color w:val="4472C4" w:themeColor="accent1"/>
          <w:sz w:val="28"/>
          <w:szCs w:val="28"/>
        </w:rPr>
        <w:t>December</w:t>
      </w:r>
    </w:p>
    <w:p w:rsidRPr="00E2321F" w:rsidR="005564C2" w:rsidP="005564C2" w:rsidRDefault="005564C2" w14:paraId="5D1D7B0D" w14:textId="77777777">
      <w:pPr>
        <w:pStyle w:val="ListParagraph"/>
        <w:numPr>
          <w:ilvl w:val="1"/>
          <w:numId w:val="9"/>
        </w:numPr>
      </w:pPr>
      <w:r w:rsidRPr="007A3928">
        <w:rPr>
          <w:b/>
        </w:rPr>
        <w:t>Reviews – Promotion and Tenure</w:t>
      </w:r>
      <w:r>
        <w:rPr>
          <w:b/>
        </w:rPr>
        <w:t xml:space="preserve"> </w:t>
      </w:r>
    </w:p>
    <w:p w:rsidR="005564C2" w:rsidP="00605ADF" w:rsidRDefault="00605ADF" w14:paraId="4F067E8F" w14:textId="6410BCE8">
      <w:pPr>
        <w:pStyle w:val="ListParagraph"/>
        <w:numPr>
          <w:ilvl w:val="2"/>
          <w:numId w:val="9"/>
        </w:numPr>
      </w:pPr>
      <w:r>
        <w:t xml:space="preserve">Continued: The Provost’s Office </w:t>
      </w:r>
      <w:r w:rsidRPr="005564C2">
        <w:t>reviews promotion materials</w:t>
      </w:r>
      <w:r>
        <w:t xml:space="preserve"> and sends corrections</w:t>
      </w:r>
    </w:p>
    <w:p w:rsidRPr="00E2321F" w:rsidR="005564C2" w:rsidP="005564C2" w:rsidRDefault="005564C2" w14:paraId="54E81F7C" w14:textId="77777777">
      <w:pPr>
        <w:pStyle w:val="ListParagraph"/>
        <w:numPr>
          <w:ilvl w:val="1"/>
          <w:numId w:val="9"/>
        </w:numPr>
        <w:rPr>
          <w:b/>
        </w:rPr>
      </w:pPr>
      <w:r w:rsidRPr="19BD4778">
        <w:rPr>
          <w:b/>
          <w:bCs/>
        </w:rPr>
        <w:t>Faculty HR Deadlines</w:t>
      </w:r>
    </w:p>
    <w:p w:rsidR="005564C2" w:rsidP="005564C2" w:rsidRDefault="00193C68" w14:paraId="680CC524" w14:textId="3A1D67D1">
      <w:pPr>
        <w:pStyle w:val="ListParagraph"/>
        <w:numPr>
          <w:ilvl w:val="2"/>
          <w:numId w:val="9"/>
        </w:numPr>
      </w:pPr>
      <w:r>
        <w:rPr>
          <w:color w:val="4472C4" w:themeColor="accent1"/>
        </w:rPr>
        <w:t xml:space="preserve">12/05/22: </w:t>
      </w:r>
      <w:r w:rsidRPr="00C00DD9" w:rsidR="005564C2">
        <w:t>Spring</w:t>
      </w:r>
      <w:r w:rsidR="005564C2">
        <w:rPr>
          <w:b/>
        </w:rPr>
        <w:t xml:space="preserve"> </w:t>
      </w:r>
      <w:r w:rsidRPr="00E2321F" w:rsidR="005564C2">
        <w:rPr>
          <w:b/>
        </w:rPr>
        <w:t xml:space="preserve">Prior Approval </w:t>
      </w:r>
      <w:r w:rsidRPr="00C00DD9" w:rsidR="005564C2">
        <w:rPr>
          <w:b/>
        </w:rPr>
        <w:t>Requests (PARs)</w:t>
      </w:r>
      <w:r w:rsidR="005564C2">
        <w:t xml:space="preserve"> due to </w:t>
      </w:r>
      <w:r>
        <w:t>CNS Faculty Affairs</w:t>
      </w:r>
    </w:p>
    <w:p w:rsidRPr="00193C68" w:rsidR="00193C68" w:rsidP="00193C68" w:rsidRDefault="00193C68" w14:paraId="0D36BB86" w14:textId="052B20D3">
      <w:pPr>
        <w:pStyle w:val="ListParagraph"/>
        <w:numPr>
          <w:ilvl w:val="2"/>
          <w:numId w:val="9"/>
        </w:numPr>
      </w:pPr>
      <w:r>
        <w:rPr>
          <w:color w:val="4472C4" w:themeColor="accent1"/>
        </w:rPr>
        <w:t xml:space="preserve">12/07/22: </w:t>
      </w:r>
      <w:r w:rsidRPr="00BC1CFC">
        <w:t>Professional-Track</w:t>
      </w:r>
      <w:r>
        <w:rPr>
          <w:b/>
        </w:rPr>
        <w:t xml:space="preserve"> Mass Transactions </w:t>
      </w:r>
      <w:r>
        <w:t xml:space="preserve">due to CNS Faculty Affairs </w:t>
      </w:r>
    </w:p>
    <w:p w:rsidR="005564C2" w:rsidP="005564C2" w:rsidRDefault="00193C68" w14:paraId="4CF3E1E6" w14:textId="0A4ED464">
      <w:pPr>
        <w:pStyle w:val="ListParagraph"/>
        <w:numPr>
          <w:ilvl w:val="2"/>
          <w:numId w:val="9"/>
        </w:numPr>
      </w:pPr>
      <w:r>
        <w:rPr>
          <w:color w:val="4472C4" w:themeColor="accent1"/>
        </w:rPr>
        <w:t xml:space="preserve">12/12/22: </w:t>
      </w:r>
      <w:r w:rsidRPr="00C00DD9" w:rsidR="005564C2">
        <w:t>Spring</w:t>
      </w:r>
      <w:r w:rsidR="005564C2">
        <w:rPr>
          <w:b/>
        </w:rPr>
        <w:t xml:space="preserve"> </w:t>
      </w:r>
      <w:r w:rsidRPr="00255E82" w:rsidR="005564C2">
        <w:rPr>
          <w:b/>
        </w:rPr>
        <w:t>Instructional overload requests</w:t>
      </w:r>
      <w:r w:rsidR="005564C2">
        <w:t xml:space="preserve"> due </w:t>
      </w:r>
      <w:r>
        <w:t>to CNS Faculty Affairs</w:t>
      </w:r>
    </w:p>
    <w:p w:rsidRPr="00EF7BF1" w:rsidR="005564C2" w:rsidP="005564C2" w:rsidRDefault="005564C2" w14:paraId="432E1D01" w14:textId="4EB45265">
      <w:pPr>
        <w:pStyle w:val="ListParagraph"/>
        <w:numPr>
          <w:ilvl w:val="2"/>
          <w:numId w:val="9"/>
        </w:numPr>
        <w:rPr>
          <w:b/>
        </w:rPr>
      </w:pPr>
      <w:r>
        <w:rPr>
          <w:b/>
        </w:rPr>
        <w:t xml:space="preserve">Missing Spring Contract Audit </w:t>
      </w:r>
      <w:r w:rsidRPr="00BC1CFC">
        <w:t>for Professional-Track faculty</w:t>
      </w:r>
      <w:r>
        <w:t xml:space="preserve"> communicated to units</w:t>
      </w:r>
    </w:p>
    <w:p w:rsidRPr="00E2321F" w:rsidR="005564C2" w:rsidP="005564C2" w:rsidRDefault="005564C2" w14:paraId="4B9C13DB" w14:textId="77777777">
      <w:pPr>
        <w:pStyle w:val="ListParagraph"/>
        <w:numPr>
          <w:ilvl w:val="1"/>
          <w:numId w:val="9"/>
        </w:numPr>
        <w:rPr>
          <w:b/>
        </w:rPr>
      </w:pPr>
      <w:r w:rsidRPr="00E2321F">
        <w:rPr>
          <w:b/>
        </w:rPr>
        <w:t>Professional Development</w:t>
      </w:r>
    </w:p>
    <w:p w:rsidR="005564C2" w:rsidP="005564C2" w:rsidRDefault="00786D9D" w14:paraId="3DB2831D" w14:textId="52A524E8">
      <w:pPr>
        <w:pStyle w:val="ListParagraph"/>
        <w:numPr>
          <w:ilvl w:val="2"/>
          <w:numId w:val="9"/>
        </w:numPr>
        <w:rPr/>
      </w:pPr>
      <w:r w:rsidRPr="3E82DFA9" w:rsidR="3E82DFA9">
        <w:rPr>
          <w:color w:val="4472C4" w:themeColor="accent1" w:themeTint="FF" w:themeShade="FF"/>
        </w:rPr>
        <w:t xml:space="preserve">12/15/22: </w:t>
      </w:r>
      <w:r w:rsidRPr="3E82DFA9" w:rsidR="3E82DFA9">
        <w:rPr>
          <w:b w:val="1"/>
          <w:bCs w:val="1"/>
        </w:rPr>
        <w:t xml:space="preserve">Rom Rhome </w:t>
      </w:r>
      <w:r w:rsidR="3E82DFA9">
        <w:rPr/>
        <w:t>applications close</w:t>
      </w:r>
    </w:p>
    <w:p w:rsidR="005564C2" w:rsidP="005564C2" w:rsidRDefault="00193C68" w14:paraId="045CBF1D" w14:textId="10DED2AB">
      <w:pPr>
        <w:pStyle w:val="ListParagraph"/>
        <w:numPr>
          <w:ilvl w:val="2"/>
          <w:numId w:val="9"/>
        </w:numPr>
        <w:rPr/>
      </w:pPr>
      <w:r w:rsidRPr="3E82DFA9" w:rsidR="3E82DFA9">
        <w:rPr>
          <w:color w:val="4472C4" w:themeColor="accent1" w:themeTint="FF" w:themeShade="FF"/>
        </w:rPr>
        <w:t xml:space="preserve">12/16/22: </w:t>
      </w:r>
      <w:r w:rsidRPr="3E82DFA9" w:rsidR="3E82DFA9">
        <w:rPr>
          <w:b w:val="1"/>
          <w:bCs w:val="1"/>
        </w:rPr>
        <w:t xml:space="preserve">Faculty </w:t>
      </w:r>
      <w:r w:rsidRPr="3E82DFA9" w:rsidR="3E82DFA9">
        <w:rPr>
          <w:b w:val="1"/>
          <w:bCs w:val="1"/>
        </w:rPr>
        <w:t>Development Leave</w:t>
      </w:r>
      <w:r w:rsidR="3E82DFA9">
        <w:rPr/>
        <w:t xml:space="preserve"> and </w:t>
      </w:r>
      <w:r w:rsidRPr="3E82DFA9" w:rsidR="3E82DFA9">
        <w:rPr>
          <w:b w:val="1"/>
          <w:bCs w:val="1"/>
        </w:rPr>
        <w:t xml:space="preserve">Faculty Development </w:t>
      </w:r>
      <w:r w:rsidRPr="3E82DFA9" w:rsidR="3E82DFA9">
        <w:rPr>
          <w:b w:val="1"/>
          <w:bCs w:val="1"/>
        </w:rPr>
        <w:t xml:space="preserve">Award </w:t>
      </w:r>
      <w:r w:rsidR="3E82DFA9">
        <w:rPr/>
        <w:t xml:space="preserve">decisions are </w:t>
      </w:r>
      <w:r w:rsidR="3E82DFA9">
        <w:rPr/>
        <w:t>communicated to units and awardees</w:t>
      </w:r>
    </w:p>
    <w:p w:rsidR="001C0A81" w:rsidP="001C0A81" w:rsidRDefault="001C0A81" w14:paraId="18169478" w14:textId="77777777">
      <w:pPr>
        <w:pStyle w:val="ListParagraph"/>
        <w:numPr>
          <w:ilvl w:val="1"/>
          <w:numId w:val="9"/>
        </w:numPr>
      </w:pPr>
      <w:r w:rsidRPr="007A3928">
        <w:rPr>
          <w:b/>
        </w:rPr>
        <w:t>Reviews –</w:t>
      </w:r>
      <w:r>
        <w:rPr>
          <w:b/>
        </w:rPr>
        <w:t xml:space="preserve"> Faculty Annual Reviews (FARs)</w:t>
      </w:r>
    </w:p>
    <w:p w:rsidRPr="0019501D" w:rsidR="001C0A81" w:rsidP="001C0A81" w:rsidRDefault="001C0A81" w14:paraId="4F44A90F" w14:textId="6A0A4FBD">
      <w:pPr>
        <w:pStyle w:val="ListParagraph"/>
        <w:numPr>
          <w:ilvl w:val="2"/>
          <w:numId w:val="9"/>
        </w:numPr>
      </w:pPr>
      <w:r>
        <w:rPr>
          <w:color w:val="4472C4" w:themeColor="accent1"/>
        </w:rPr>
        <w:t xml:space="preserve">12/15/22: </w:t>
      </w:r>
      <w:r>
        <w:t>FAR spreadsheets are due to CNS Faculty Affairs</w:t>
      </w:r>
    </w:p>
    <w:p w:rsidR="005564C2" w:rsidP="00524755" w:rsidRDefault="005564C2" w14:paraId="0F605B1C" w14:textId="77777777">
      <w:pPr>
        <w:rPr>
          <w:b/>
        </w:rPr>
      </w:pPr>
    </w:p>
    <w:p w:rsidR="005564C2" w:rsidP="00524755" w:rsidRDefault="005564C2" w14:paraId="0BFDE2EA" w14:textId="77777777">
      <w:pPr>
        <w:rPr>
          <w:b/>
        </w:rPr>
      </w:pPr>
    </w:p>
    <w:p w:rsidR="005564C2" w:rsidP="00524755" w:rsidRDefault="005564C2" w14:paraId="093B1E50" w14:textId="77777777">
      <w:pPr>
        <w:rPr>
          <w:b/>
        </w:rPr>
      </w:pPr>
    </w:p>
    <w:p w:rsidRPr="005564C2" w:rsidR="00524755" w:rsidP="00524755" w:rsidRDefault="00ED30C3" w14:paraId="5B399289" w14:textId="25F6D44C">
      <w:pPr>
        <w:rPr>
          <w:bCs/>
          <w:color w:val="4472C4" w:themeColor="accent1"/>
          <w:sz w:val="28"/>
          <w:szCs w:val="28"/>
        </w:rPr>
      </w:pPr>
      <w:r w:rsidRPr="005564C2">
        <w:rPr>
          <w:bCs/>
          <w:color w:val="4472C4" w:themeColor="accent1"/>
          <w:sz w:val="28"/>
          <w:szCs w:val="28"/>
        </w:rPr>
        <w:t xml:space="preserve">SPRING SEMESTER (1/16 – 5/31) </w:t>
      </w:r>
    </w:p>
    <w:p w:rsidR="00C44FC4" w:rsidP="00C44FC4" w:rsidRDefault="00C44FC4" w14:paraId="75A11D5F" w14:textId="77777777">
      <w:pPr>
        <w:rPr>
          <w:b/>
          <w:bCs/>
        </w:rPr>
      </w:pPr>
    </w:p>
    <w:p w:rsidRPr="005564C2" w:rsidR="00524755" w:rsidP="00C44FC4" w:rsidRDefault="19BD4778" w14:paraId="4AB7865C" w14:textId="4EBAF6F6">
      <w:pPr>
        <w:rPr>
          <w:color w:val="4472C4" w:themeColor="accent1"/>
          <w:sz w:val="28"/>
          <w:szCs w:val="28"/>
        </w:rPr>
      </w:pPr>
      <w:r w:rsidRPr="005564C2">
        <w:rPr>
          <w:color w:val="4472C4" w:themeColor="accent1"/>
          <w:sz w:val="28"/>
          <w:szCs w:val="28"/>
        </w:rPr>
        <w:t>January</w:t>
      </w:r>
    </w:p>
    <w:p w:rsidRPr="009A66DF" w:rsidR="009A66DF" w:rsidP="00C44FC4" w:rsidRDefault="19BD4778" w14:paraId="04B360A4" w14:textId="77777777">
      <w:pPr>
        <w:pStyle w:val="ListParagraph"/>
        <w:numPr>
          <w:ilvl w:val="0"/>
          <w:numId w:val="12"/>
        </w:numPr>
        <w:rPr>
          <w:rFonts w:eastAsiaTheme="minorEastAsia"/>
          <w:b/>
          <w:bCs/>
        </w:rPr>
      </w:pPr>
      <w:r w:rsidRPr="00C44FC4">
        <w:rPr>
          <w:b/>
          <w:bCs/>
        </w:rPr>
        <w:t>Faculty Recruitment</w:t>
      </w:r>
    </w:p>
    <w:p w:rsidRPr="00C44FC4" w:rsidR="00C44FC4" w:rsidP="009A66DF" w:rsidRDefault="009A66DF" w14:paraId="32ECB00F" w14:textId="38D1E5B0">
      <w:pPr>
        <w:pStyle w:val="ListParagraph"/>
        <w:numPr>
          <w:ilvl w:val="2"/>
          <w:numId w:val="12"/>
        </w:numPr>
        <w:ind w:left="1440"/>
        <w:rPr>
          <w:rFonts w:eastAsiaTheme="minorEastAsia"/>
          <w:b/>
          <w:bCs/>
        </w:rPr>
      </w:pPr>
      <w:r>
        <w:t>Beginning of heavy recruitment season for tenure-track and tenured faculty for most departments. Units should be organizing candidate interviews and visits.</w:t>
      </w:r>
    </w:p>
    <w:p w:rsidRPr="00C44FC4" w:rsidR="00C44FC4" w:rsidP="00C44FC4" w:rsidRDefault="19BD4778" w14:paraId="33E12E51" w14:textId="77777777">
      <w:pPr>
        <w:pStyle w:val="ListParagraph"/>
        <w:numPr>
          <w:ilvl w:val="0"/>
          <w:numId w:val="12"/>
        </w:numPr>
        <w:rPr>
          <w:rFonts w:eastAsiaTheme="minorEastAsia"/>
          <w:b/>
          <w:bCs/>
        </w:rPr>
      </w:pPr>
      <w:r w:rsidRPr="00C44FC4">
        <w:rPr>
          <w:b/>
          <w:bCs/>
        </w:rPr>
        <w:t>Reviews – Faculty Annual Reviews (FARs)</w:t>
      </w:r>
    </w:p>
    <w:p w:rsidRPr="00C44FC4" w:rsidR="00C44FC4" w:rsidP="005564C2" w:rsidRDefault="009A66DF" w14:paraId="395B6CFC" w14:textId="492C112D">
      <w:pPr>
        <w:pStyle w:val="ListParagraph"/>
        <w:numPr>
          <w:ilvl w:val="2"/>
          <w:numId w:val="12"/>
        </w:numPr>
        <w:ind w:left="1440"/>
        <w:rPr>
          <w:rFonts w:eastAsiaTheme="minorEastAsia"/>
          <w:b/>
          <w:bCs/>
        </w:rPr>
      </w:pPr>
      <w:r>
        <w:lastRenderedPageBreak/>
        <w:t>The CNS Dean, Associate Dean for Faculty Affairs, and Department Chairs meet to discuss review process and results</w:t>
      </w:r>
    </w:p>
    <w:p w:rsidRPr="00C44FC4" w:rsidR="00C44FC4" w:rsidP="005564C2" w:rsidRDefault="009A66DF" w14:paraId="3CE760B9" w14:textId="79C7C565">
      <w:pPr>
        <w:pStyle w:val="ListParagraph"/>
        <w:numPr>
          <w:ilvl w:val="2"/>
          <w:numId w:val="12"/>
        </w:numPr>
        <w:ind w:left="1440"/>
        <w:rPr>
          <w:rFonts w:eastAsiaTheme="minorEastAsia"/>
          <w:b/>
          <w:bCs/>
        </w:rPr>
      </w:pPr>
      <w:r>
        <w:rPr>
          <w:color w:val="4472C4" w:themeColor="accent1"/>
        </w:rPr>
        <w:t>01/10</w:t>
      </w:r>
      <w:r w:rsidR="00CF17F4">
        <w:rPr>
          <w:color w:val="4472C4" w:themeColor="accent1"/>
        </w:rPr>
        <w:t>/23–01/</w:t>
      </w:r>
      <w:r>
        <w:rPr>
          <w:color w:val="4472C4" w:themeColor="accent1"/>
        </w:rPr>
        <w:t xml:space="preserve">22/23: </w:t>
      </w:r>
      <w:r w:rsidR="00A13947">
        <w:t>Units</w:t>
      </w:r>
      <w:r w:rsidR="19BD4778">
        <w:t xml:space="preserve"> </w:t>
      </w:r>
      <w:r w:rsidR="00A13947">
        <w:t>contact faculty members with their ratings</w:t>
      </w:r>
      <w:r>
        <w:t xml:space="preserve"> and setup meetings between </w:t>
      </w:r>
      <w:r w:rsidR="00A13947">
        <w:t xml:space="preserve">the </w:t>
      </w:r>
      <w:r>
        <w:t>faculty members and the</w:t>
      </w:r>
      <w:r w:rsidR="00A13947">
        <w:t>ir</w:t>
      </w:r>
      <w:r>
        <w:t xml:space="preserve"> Department Chair or Director to discuss </w:t>
      </w:r>
      <w:r w:rsidR="00A13947">
        <w:t>the results of the review</w:t>
      </w:r>
    </w:p>
    <w:p w:rsidR="00FA510A" w:rsidP="00FA510A" w:rsidRDefault="00FA510A" w14:paraId="01EDF372" w14:textId="77777777">
      <w:pPr>
        <w:pStyle w:val="ListParagraph"/>
        <w:numPr>
          <w:ilvl w:val="1"/>
          <w:numId w:val="12"/>
        </w:numPr>
        <w:rPr>
          <w:b/>
        </w:rPr>
      </w:pPr>
      <w:r>
        <w:rPr>
          <w:b/>
        </w:rPr>
        <w:t>Reviews – Mid-Probationary / Third-Year Reviews</w:t>
      </w:r>
    </w:p>
    <w:p w:rsidRPr="00FA510A" w:rsidR="00FA510A" w:rsidP="00FA510A" w:rsidRDefault="00FA510A" w14:paraId="7B6AF320" w14:textId="4D19F609">
      <w:pPr>
        <w:pStyle w:val="ListParagraph"/>
        <w:numPr>
          <w:ilvl w:val="2"/>
          <w:numId w:val="12"/>
        </w:numPr>
        <w:ind w:left="1440"/>
        <w:rPr>
          <w:b/>
          <w:i/>
          <w:iCs/>
        </w:rPr>
      </w:pPr>
      <w:r>
        <w:rPr>
          <w:bCs/>
          <w:color w:val="4472C4" w:themeColor="accent1"/>
        </w:rPr>
        <w:t xml:space="preserve">01/16/22: </w:t>
      </w:r>
      <w:r>
        <w:rPr>
          <w:bCs/>
        </w:rPr>
        <w:t>Reports due to CNS Faculty Affairs for faculty who underwent review in the fall semester</w:t>
      </w:r>
    </w:p>
    <w:p w:rsidRPr="00FA510A" w:rsidR="00FA510A" w:rsidP="00FA510A" w:rsidRDefault="00FA510A" w14:paraId="39C627B4" w14:textId="33591442">
      <w:pPr>
        <w:pStyle w:val="ListParagraph"/>
        <w:numPr>
          <w:ilvl w:val="2"/>
          <w:numId w:val="12"/>
        </w:numPr>
        <w:ind w:left="1440"/>
        <w:rPr>
          <w:b/>
          <w:i/>
          <w:iCs/>
        </w:rPr>
      </w:pPr>
      <w:r>
        <w:t xml:space="preserve">Beginning of review process for faculty undergoing review during the spring semester (1/16 – 5/31). </w:t>
      </w:r>
      <w:r w:rsidRPr="00605ADF">
        <w:rPr>
          <w:i/>
          <w:iCs/>
        </w:rPr>
        <w:t>Reminder: final reports for these faculty are due J</w:t>
      </w:r>
      <w:r>
        <w:rPr>
          <w:i/>
          <w:iCs/>
        </w:rPr>
        <w:t>une 1st</w:t>
      </w:r>
    </w:p>
    <w:p w:rsidRPr="00055D3C" w:rsidR="00C44FC4" w:rsidP="00C44FC4" w:rsidRDefault="005136F6" w14:paraId="480C5AB8" w14:textId="27105CD5">
      <w:pPr>
        <w:pStyle w:val="ListParagraph"/>
        <w:numPr>
          <w:ilvl w:val="0"/>
          <w:numId w:val="12"/>
        </w:numPr>
        <w:rPr>
          <w:rFonts w:eastAsiaTheme="minorEastAsia"/>
          <w:b/>
          <w:bCs/>
        </w:rPr>
      </w:pPr>
      <w:r>
        <w:rPr>
          <w:b/>
          <w:bCs/>
        </w:rPr>
        <w:t xml:space="preserve">Reviews – </w:t>
      </w:r>
      <w:r w:rsidRPr="00C44FC4" w:rsidR="19BD4778">
        <w:rPr>
          <w:b/>
          <w:bCs/>
        </w:rPr>
        <w:t>Promotion and Tenure</w:t>
      </w:r>
    </w:p>
    <w:p w:rsidRPr="00C44FC4" w:rsidR="00055D3C" w:rsidP="3E82DFA9" w:rsidRDefault="00055D3C" w14:paraId="6CACDFC4" w14:textId="6BCB91FF">
      <w:pPr>
        <w:pStyle w:val="ListParagraph"/>
        <w:numPr>
          <w:ilvl w:val="2"/>
          <w:numId w:val="12"/>
        </w:numPr>
        <w:ind w:left="1440"/>
        <w:rPr>
          <w:rFonts w:eastAsia="" w:eastAsiaTheme="minorEastAsia"/>
          <w:b w:val="1"/>
          <w:bCs w:val="1"/>
        </w:rPr>
      </w:pPr>
      <w:r w:rsidRPr="3E82DFA9" w:rsidR="3E82DFA9">
        <w:rPr>
          <w:rFonts w:eastAsia="" w:eastAsiaTheme="minorEastAsia"/>
        </w:rPr>
        <w:t>Candidate dossiers under review at the presidential level</w:t>
      </w:r>
    </w:p>
    <w:p w:rsidR="3E82DFA9" w:rsidP="3E82DFA9" w:rsidRDefault="3E82DFA9" w14:paraId="73C214F7" w14:textId="58B28578">
      <w:pPr>
        <w:pStyle w:val="Normal"/>
        <w:ind w:left="0"/>
        <w:rPr>
          <w:rFonts w:eastAsia="" w:eastAsiaTheme="minorEastAsia"/>
          <w:b w:val="1"/>
          <w:bCs w:val="1"/>
        </w:rPr>
      </w:pPr>
      <w:r w:rsidRPr="3E82DFA9" w:rsidR="3E82DFA9">
        <w:rPr>
          <w:rFonts w:eastAsia="" w:eastAsiaTheme="minorEastAsia"/>
          <w:b w:val="1"/>
          <w:bCs w:val="1"/>
        </w:rPr>
        <w:t xml:space="preserve">       -     Professional Development</w:t>
      </w:r>
    </w:p>
    <w:p w:rsidR="3E82DFA9" w:rsidP="3E82DFA9" w:rsidRDefault="3E82DFA9" w14:paraId="60A9A547" w14:textId="01DB1BDD">
      <w:pPr>
        <w:pStyle w:val="ListParagraph"/>
        <w:numPr>
          <w:ilvl w:val="0"/>
          <w:numId w:val="21"/>
        </w:numPr>
        <w:rPr>
          <w:b w:val="1"/>
          <w:bCs w:val="1"/>
          <w:sz w:val="24"/>
          <w:szCs w:val="24"/>
        </w:rPr>
      </w:pPr>
      <w:r w:rsidRPr="3E82DFA9" w:rsidR="3E82DFA9">
        <w:rPr>
          <w:rFonts w:eastAsia="" w:eastAsiaTheme="minorEastAsia"/>
          <w:b w:val="0"/>
          <w:bCs w:val="0"/>
          <w:sz w:val="24"/>
          <w:szCs w:val="24"/>
        </w:rPr>
        <w:t>Rom Rhome award winners announced</w:t>
      </w:r>
    </w:p>
    <w:p w:rsidRPr="00C44FC4" w:rsidR="00C44FC4" w:rsidP="00C44FC4" w:rsidRDefault="00C44FC4" w14:paraId="1A671026" w14:textId="77777777">
      <w:pPr>
        <w:rPr>
          <w:rFonts w:eastAsiaTheme="minorEastAsia"/>
          <w:b/>
          <w:bCs/>
        </w:rPr>
      </w:pPr>
    </w:p>
    <w:p w:rsidRPr="005564C2" w:rsidR="00524755" w:rsidP="00C44FC4" w:rsidRDefault="19BD4778" w14:paraId="0C310389" w14:textId="77777777">
      <w:pPr>
        <w:rPr>
          <w:color w:val="4472C4" w:themeColor="accent1"/>
          <w:sz w:val="28"/>
          <w:szCs w:val="28"/>
        </w:rPr>
      </w:pPr>
      <w:r w:rsidRPr="005564C2">
        <w:rPr>
          <w:color w:val="4472C4" w:themeColor="accent1"/>
          <w:sz w:val="28"/>
          <w:szCs w:val="28"/>
        </w:rPr>
        <w:t>February</w:t>
      </w:r>
    </w:p>
    <w:p w:rsidR="19BD4778" w:rsidP="19BD4778" w:rsidRDefault="19BD4778" w14:paraId="703AF22A" w14:textId="260AA300">
      <w:pPr>
        <w:pStyle w:val="ListParagraph"/>
        <w:numPr>
          <w:ilvl w:val="1"/>
          <w:numId w:val="9"/>
        </w:numPr>
        <w:rPr>
          <w:rFonts w:eastAsiaTheme="minorEastAsia"/>
          <w:b/>
          <w:bCs/>
        </w:rPr>
      </w:pPr>
      <w:r w:rsidRPr="19BD4778">
        <w:rPr>
          <w:b/>
          <w:bCs/>
        </w:rPr>
        <w:t>Comprehensive Periodic Reviews (CPRs)</w:t>
      </w:r>
    </w:p>
    <w:p w:rsidR="19BD4778" w:rsidP="19BD4778" w:rsidRDefault="00CF17F4" w14:paraId="7017CEAE" w14:textId="3CB59B0E">
      <w:pPr>
        <w:pStyle w:val="ListParagraph"/>
        <w:numPr>
          <w:ilvl w:val="2"/>
          <w:numId w:val="9"/>
        </w:numPr>
        <w:rPr>
          <w:b/>
          <w:bCs/>
        </w:rPr>
      </w:pPr>
      <w:r>
        <w:rPr>
          <w:color w:val="4472C4" w:themeColor="accent1"/>
        </w:rPr>
        <w:t xml:space="preserve">02/01/23: </w:t>
      </w:r>
      <w:r w:rsidR="19BD4778">
        <w:t xml:space="preserve">Signed reports due to </w:t>
      </w:r>
      <w:r>
        <w:t>CNS Faculty Affairs</w:t>
      </w:r>
    </w:p>
    <w:p w:rsidR="19BD4778" w:rsidP="19BD4778" w:rsidRDefault="19BD4778" w14:paraId="5CD87A88" w14:textId="3C6308DC">
      <w:pPr>
        <w:pStyle w:val="ListParagraph"/>
        <w:numPr>
          <w:ilvl w:val="1"/>
          <w:numId w:val="9"/>
        </w:numPr>
        <w:rPr>
          <w:b/>
          <w:bCs/>
        </w:rPr>
      </w:pPr>
      <w:r w:rsidRPr="19BD4778">
        <w:rPr>
          <w:b/>
          <w:bCs/>
        </w:rPr>
        <w:t>Promotion and Tenure</w:t>
      </w:r>
      <w:r>
        <w:t xml:space="preserve"> </w:t>
      </w:r>
    </w:p>
    <w:p w:rsidRPr="005136F6" w:rsidR="19BD4778" w:rsidP="19BD4778" w:rsidRDefault="00CF17F4" w14:paraId="608A5412" w14:textId="4891F682">
      <w:pPr>
        <w:pStyle w:val="ListParagraph"/>
        <w:numPr>
          <w:ilvl w:val="2"/>
          <w:numId w:val="9"/>
        </w:numPr>
        <w:spacing w:line="259" w:lineRule="auto"/>
        <w:rPr>
          <w:b/>
          <w:bCs/>
        </w:rPr>
      </w:pPr>
      <w:r>
        <w:rPr>
          <w:color w:val="4472C4" w:themeColor="accent1"/>
        </w:rPr>
        <w:t xml:space="preserve">02/24/23: </w:t>
      </w:r>
      <w:r w:rsidR="19BD4778">
        <w:t xml:space="preserve">Promotion </w:t>
      </w:r>
      <w:r>
        <w:t>d</w:t>
      </w:r>
      <w:r w:rsidR="19BD4778">
        <w:t>ecision</w:t>
      </w:r>
      <w:r>
        <w:t>s</w:t>
      </w:r>
      <w:r w:rsidR="19BD4778">
        <w:t xml:space="preserve"> </w:t>
      </w:r>
      <w:r>
        <w:t>are a</w:t>
      </w:r>
      <w:r w:rsidR="19BD4778">
        <w:t>nnoun</w:t>
      </w:r>
      <w:r>
        <w:t>ced. Department Chairs notify their candidates.</w:t>
      </w:r>
    </w:p>
    <w:p w:rsidR="005136F6" w:rsidP="005136F6" w:rsidRDefault="005136F6" w14:paraId="4C01EFEC" w14:textId="73355D19">
      <w:pPr>
        <w:pStyle w:val="ListParagraph"/>
        <w:numPr>
          <w:ilvl w:val="1"/>
          <w:numId w:val="9"/>
        </w:numPr>
        <w:spacing w:line="259" w:lineRule="auto"/>
        <w:rPr>
          <w:b/>
          <w:bCs/>
        </w:rPr>
      </w:pPr>
      <w:r>
        <w:rPr>
          <w:b/>
          <w:bCs/>
        </w:rPr>
        <w:t xml:space="preserve">Faculty Development </w:t>
      </w:r>
    </w:p>
    <w:p w:rsidRPr="005136F6" w:rsidR="005136F6" w:rsidP="005136F6" w:rsidRDefault="00CF17F4" w14:paraId="61418429" w14:textId="432D04FE">
      <w:pPr>
        <w:pStyle w:val="ListParagraph"/>
        <w:numPr>
          <w:ilvl w:val="2"/>
          <w:numId w:val="9"/>
        </w:numPr>
        <w:spacing w:line="259" w:lineRule="auto"/>
        <w:rPr>
          <w:bCs/>
        </w:rPr>
      </w:pPr>
      <w:r>
        <w:rPr>
          <w:bCs/>
          <w:color w:val="4472C4" w:themeColor="accent1"/>
        </w:rPr>
        <w:t xml:space="preserve">TBD: </w:t>
      </w:r>
      <w:r w:rsidRPr="00CF17F4">
        <w:rPr>
          <w:bCs/>
        </w:rPr>
        <w:t xml:space="preserve">First session of </w:t>
      </w:r>
      <w:r w:rsidRPr="00CF17F4" w:rsidR="005136F6">
        <w:rPr>
          <w:bCs/>
        </w:rPr>
        <w:t xml:space="preserve">Let’s </w:t>
      </w:r>
      <w:r w:rsidRPr="005136F6" w:rsidR="005136F6">
        <w:rPr>
          <w:bCs/>
        </w:rPr>
        <w:t>Get Started</w:t>
      </w:r>
    </w:p>
    <w:p w:rsidR="00C44FC4" w:rsidP="00055D3C" w:rsidRDefault="00C44FC4" w14:paraId="170B1932" w14:textId="6F8053CF">
      <w:pPr>
        <w:pStyle w:val="ListParagraph"/>
        <w:ind w:left="1080"/>
      </w:pPr>
    </w:p>
    <w:p w:rsidRPr="005564C2" w:rsidR="00524755" w:rsidP="00C44FC4" w:rsidRDefault="00524755" w14:paraId="19F425E1" w14:textId="77777777">
      <w:pPr>
        <w:rPr>
          <w:bCs/>
          <w:color w:val="4472C4" w:themeColor="accent1"/>
          <w:sz w:val="28"/>
          <w:szCs w:val="28"/>
        </w:rPr>
      </w:pPr>
      <w:r w:rsidRPr="005564C2">
        <w:rPr>
          <w:bCs/>
          <w:color w:val="4472C4" w:themeColor="accent1"/>
          <w:sz w:val="28"/>
          <w:szCs w:val="28"/>
        </w:rPr>
        <w:t>March</w:t>
      </w:r>
    </w:p>
    <w:p w:rsidRPr="00DB1AA8" w:rsidR="00524755" w:rsidP="19BD4778" w:rsidRDefault="19BD4778" w14:paraId="1E6DA6C3" w14:textId="37E50993">
      <w:pPr>
        <w:pStyle w:val="ListParagraph"/>
        <w:numPr>
          <w:ilvl w:val="1"/>
          <w:numId w:val="9"/>
        </w:numPr>
        <w:rPr>
          <w:b/>
          <w:bCs/>
        </w:rPr>
      </w:pPr>
      <w:r w:rsidRPr="19BD4778">
        <w:rPr>
          <w:b/>
          <w:bCs/>
        </w:rPr>
        <w:t>Reviews – Review Tracker for P&amp;T, CPRs, and Mid-Prob/Third-Year Reviews</w:t>
      </w:r>
    </w:p>
    <w:p w:rsidRPr="00DB1AA8" w:rsidR="00524755" w:rsidP="19BD4778" w:rsidRDefault="00CF17F4" w14:paraId="1CC887BD" w14:textId="04942E75">
      <w:pPr>
        <w:pStyle w:val="ListParagraph"/>
        <w:numPr>
          <w:ilvl w:val="2"/>
          <w:numId w:val="9"/>
        </w:numPr>
        <w:rPr>
          <w:b/>
          <w:bCs/>
        </w:rPr>
      </w:pPr>
      <w:r>
        <w:t>I</w:t>
      </w:r>
      <w:r w:rsidR="19BD4778">
        <w:t xml:space="preserve">ndividual </w:t>
      </w:r>
      <w:r>
        <w:t xml:space="preserve">unit review </w:t>
      </w:r>
      <w:r w:rsidR="19BD4778">
        <w:t>tracker</w:t>
      </w:r>
      <w:r>
        <w:t>s</w:t>
      </w:r>
      <w:r w:rsidR="19BD4778">
        <w:t xml:space="preserve"> and forms</w:t>
      </w:r>
      <w:r>
        <w:t xml:space="preserve"> for 2023-24</w:t>
      </w:r>
      <w:r w:rsidR="19BD4778">
        <w:t xml:space="preserve"> </w:t>
      </w:r>
      <w:r>
        <w:t>are sent to</w:t>
      </w:r>
      <w:r w:rsidR="19BD4778">
        <w:t xml:space="preserve"> units</w:t>
      </w:r>
      <w:r w:rsidR="00E3520E">
        <w:t xml:space="preserve"> </w:t>
      </w:r>
      <w:r>
        <w:t>to verify</w:t>
      </w:r>
      <w:r w:rsidR="00E3520E">
        <w:t xml:space="preserve"> </w:t>
      </w:r>
    </w:p>
    <w:p w:rsidR="005136F6" w:rsidP="005136F6" w:rsidRDefault="005136F6" w14:paraId="0BC7F4A8" w14:textId="77777777">
      <w:pPr>
        <w:pStyle w:val="ListParagraph"/>
        <w:numPr>
          <w:ilvl w:val="1"/>
          <w:numId w:val="9"/>
        </w:numPr>
        <w:spacing w:line="259" w:lineRule="auto"/>
        <w:rPr>
          <w:b/>
          <w:bCs/>
        </w:rPr>
      </w:pPr>
      <w:r>
        <w:rPr>
          <w:b/>
          <w:bCs/>
        </w:rPr>
        <w:t xml:space="preserve">Faculty Development </w:t>
      </w:r>
    </w:p>
    <w:p w:rsidRPr="005136F6" w:rsidR="005136F6" w:rsidP="005136F6" w:rsidRDefault="00CF17F4" w14:paraId="348274CF" w14:textId="6570C218">
      <w:pPr>
        <w:pStyle w:val="ListParagraph"/>
        <w:numPr>
          <w:ilvl w:val="2"/>
          <w:numId w:val="9"/>
        </w:numPr>
        <w:spacing w:line="259" w:lineRule="auto"/>
        <w:rPr>
          <w:bCs/>
        </w:rPr>
      </w:pPr>
      <w:r>
        <w:rPr>
          <w:bCs/>
          <w:color w:val="4472C4" w:themeColor="accent1"/>
        </w:rPr>
        <w:t xml:space="preserve">TBD: </w:t>
      </w:r>
      <w:r w:rsidRPr="00CF17F4">
        <w:rPr>
          <w:bCs/>
        </w:rPr>
        <w:t xml:space="preserve">Second </w:t>
      </w:r>
      <w:r w:rsidR="00406E04">
        <w:rPr>
          <w:bCs/>
        </w:rPr>
        <w:t xml:space="preserve">and third </w:t>
      </w:r>
      <w:r w:rsidRPr="00CF17F4">
        <w:rPr>
          <w:bCs/>
        </w:rPr>
        <w:t>session</w:t>
      </w:r>
      <w:r w:rsidR="00406E04">
        <w:rPr>
          <w:bCs/>
        </w:rPr>
        <w:t>s</w:t>
      </w:r>
      <w:r w:rsidRPr="00CF17F4">
        <w:rPr>
          <w:bCs/>
        </w:rPr>
        <w:t xml:space="preserve"> of </w:t>
      </w:r>
      <w:r w:rsidRPr="005136F6" w:rsidR="005136F6">
        <w:rPr>
          <w:bCs/>
        </w:rPr>
        <w:t>Let’s Get Started</w:t>
      </w:r>
    </w:p>
    <w:p w:rsidRPr="00DB1AA8" w:rsidR="00CF17F4" w:rsidP="00CF17F4" w:rsidRDefault="00CF17F4" w14:paraId="615BA7C6" w14:textId="77777777">
      <w:pPr>
        <w:pStyle w:val="ListParagraph"/>
        <w:numPr>
          <w:ilvl w:val="1"/>
          <w:numId w:val="9"/>
        </w:numPr>
        <w:rPr>
          <w:b/>
          <w:bCs/>
        </w:rPr>
      </w:pPr>
      <w:r w:rsidRPr="19BD4778">
        <w:rPr>
          <w:b/>
          <w:bCs/>
        </w:rPr>
        <w:t>Reviews – Promotion and Tenure</w:t>
      </w:r>
    </w:p>
    <w:p w:rsidRPr="00CF17F4" w:rsidR="00CF17F4" w:rsidP="00CF17F4" w:rsidRDefault="00CF17F4" w14:paraId="64C12956" w14:textId="753DE6FF">
      <w:pPr>
        <w:pStyle w:val="ListParagraph"/>
        <w:numPr>
          <w:ilvl w:val="2"/>
          <w:numId w:val="9"/>
        </w:numPr>
        <w:rPr>
          <w:b/>
          <w:bCs/>
        </w:rPr>
      </w:pPr>
      <w:r>
        <w:rPr>
          <w:color w:val="4472C4" w:themeColor="accent1"/>
        </w:rPr>
        <w:t xml:space="preserve">03/31/23: </w:t>
      </w:r>
      <w:r>
        <w:t>Final arguments due to the Provost’s Office for faculty contesting their promotion decision. Requests for CCAFR’s review due.</w:t>
      </w:r>
    </w:p>
    <w:p w:rsidRPr="00C44FC4" w:rsidR="00C44FC4" w:rsidP="00C44FC4" w:rsidRDefault="00C44FC4" w14:paraId="06182CA2" w14:textId="77777777">
      <w:pPr>
        <w:rPr>
          <w:b/>
          <w:bCs/>
        </w:rPr>
      </w:pPr>
    </w:p>
    <w:p w:rsidRPr="005564C2" w:rsidR="00524755" w:rsidP="00C44FC4" w:rsidRDefault="00524755" w14:paraId="706FCCAB" w14:textId="77777777">
      <w:pPr>
        <w:rPr>
          <w:bCs/>
          <w:color w:val="4472C4" w:themeColor="accent1"/>
          <w:sz w:val="28"/>
          <w:szCs w:val="28"/>
        </w:rPr>
      </w:pPr>
      <w:r w:rsidRPr="005564C2">
        <w:rPr>
          <w:bCs/>
          <w:color w:val="4472C4" w:themeColor="accent1"/>
          <w:sz w:val="28"/>
          <w:szCs w:val="28"/>
        </w:rPr>
        <w:t>April</w:t>
      </w:r>
    </w:p>
    <w:p w:rsidRPr="00DB1AA8" w:rsidR="00CF17F4" w:rsidP="00CF17F4" w:rsidRDefault="00CF17F4" w14:paraId="165F9259" w14:textId="77777777">
      <w:pPr>
        <w:pStyle w:val="ListParagraph"/>
        <w:numPr>
          <w:ilvl w:val="1"/>
          <w:numId w:val="9"/>
        </w:numPr>
        <w:rPr>
          <w:b/>
          <w:bCs/>
        </w:rPr>
      </w:pPr>
      <w:r w:rsidRPr="19BD4778">
        <w:rPr>
          <w:b/>
          <w:bCs/>
        </w:rPr>
        <w:t>Reviews – Review Tracker for P&amp;T, CPRs, and Mid-Prob/Third-Year Reviews</w:t>
      </w:r>
    </w:p>
    <w:p w:rsidRPr="00DB1AA8" w:rsidR="00CF17F4" w:rsidP="00CF17F4" w:rsidRDefault="00CF17F4" w14:paraId="5E2CA4FC" w14:textId="3A24E601">
      <w:pPr>
        <w:pStyle w:val="ListParagraph"/>
        <w:numPr>
          <w:ilvl w:val="2"/>
          <w:numId w:val="9"/>
        </w:numPr>
        <w:rPr>
          <w:b/>
          <w:bCs/>
        </w:rPr>
      </w:pPr>
      <w:r>
        <w:rPr>
          <w:color w:val="4472C4" w:themeColor="accent1"/>
        </w:rPr>
        <w:t xml:space="preserve">04/04/23: </w:t>
      </w:r>
      <w:r>
        <w:t>Unit review forms for 2023-24 are due to CNS Faculty Affairs</w:t>
      </w:r>
    </w:p>
    <w:p w:rsidRPr="0087719B" w:rsidR="0087719B" w:rsidP="00524755" w:rsidRDefault="0087719B" w14:paraId="4C59289D" w14:textId="07D377E8">
      <w:pPr>
        <w:pStyle w:val="ListParagraph"/>
        <w:numPr>
          <w:ilvl w:val="1"/>
          <w:numId w:val="9"/>
        </w:numPr>
        <w:rPr>
          <w:b/>
        </w:rPr>
      </w:pPr>
      <w:r>
        <w:rPr>
          <w:b/>
        </w:rPr>
        <w:t>Reviews – Promotion and Tenure</w:t>
      </w:r>
    </w:p>
    <w:p w:rsidRPr="00C00DD9" w:rsidR="0087719B" w:rsidP="00C86B8E" w:rsidRDefault="0087719B" w14:paraId="4BC2DB01" w14:textId="4CA81889">
      <w:pPr>
        <w:pStyle w:val="ListParagraph"/>
        <w:numPr>
          <w:ilvl w:val="2"/>
          <w:numId w:val="9"/>
        </w:numPr>
        <w:rPr>
          <w:b/>
        </w:rPr>
      </w:pPr>
      <w:r w:rsidRPr="0087719B">
        <w:t>P&amp;T Roadshows</w:t>
      </w:r>
      <w:r>
        <w:rPr>
          <w:b/>
        </w:rPr>
        <w:t xml:space="preserve"> </w:t>
      </w:r>
      <w:r>
        <w:t>hosted by the Provost’s Office</w:t>
      </w:r>
    </w:p>
    <w:p w:rsidRPr="00CF17F4" w:rsidR="00CF17F4" w:rsidP="0087719B" w:rsidRDefault="0087719B" w14:paraId="564B8258" w14:textId="77777777">
      <w:pPr>
        <w:pStyle w:val="ListParagraph"/>
        <w:numPr>
          <w:ilvl w:val="1"/>
          <w:numId w:val="9"/>
        </w:numPr>
        <w:rPr>
          <w:b/>
        </w:rPr>
      </w:pPr>
      <w:r w:rsidRPr="19BD4778">
        <w:rPr>
          <w:b/>
          <w:bCs/>
        </w:rPr>
        <w:t>Faculty Recruitment</w:t>
      </w:r>
    </w:p>
    <w:p w:rsidRPr="00424B6E" w:rsidR="002D02D8" w:rsidP="00424B6E" w:rsidRDefault="00CF17F4" w14:paraId="6121426B" w14:textId="006FE4A9">
      <w:pPr>
        <w:pStyle w:val="ListParagraph"/>
        <w:numPr>
          <w:ilvl w:val="2"/>
          <w:numId w:val="9"/>
        </w:numPr>
        <w:rPr>
          <w:b/>
        </w:rPr>
      </w:pPr>
      <w:r>
        <w:rPr>
          <w:bCs/>
          <w:color w:val="4472C4" w:themeColor="accent1"/>
        </w:rPr>
        <w:t xml:space="preserve">05/01/23: </w:t>
      </w:r>
      <w:r w:rsidRPr="00C86B8E" w:rsidR="0087719B">
        <w:t>AA</w:t>
      </w:r>
      <w:r w:rsidR="00F44B7A">
        <w:t>U</w:t>
      </w:r>
      <w:r w:rsidRPr="00C86B8E" w:rsidR="0087719B">
        <w:t xml:space="preserve"> recruiting</w:t>
      </w:r>
      <w:r w:rsidR="00E3520E">
        <w:t xml:space="preserve"> deadline</w:t>
      </w:r>
      <w:r>
        <w:t xml:space="preserve"> for faculty currently at an AAU institution to accept an offer from UT Austin (if this deadline is missed, an exception form must be completed through the Provost’s Office)</w:t>
      </w:r>
    </w:p>
    <w:p w:rsidRPr="00DA3B8A" w:rsidR="00424B6E" w:rsidP="00C44FC4" w:rsidRDefault="00424B6E" w14:paraId="21648652" w14:textId="77777777">
      <w:pPr>
        <w:rPr>
          <w:bCs/>
          <w:color w:val="4472C4" w:themeColor="accent1"/>
        </w:rPr>
      </w:pPr>
    </w:p>
    <w:p w:rsidRPr="005564C2" w:rsidR="00524755" w:rsidP="00C44FC4" w:rsidRDefault="00524755" w14:paraId="5C1CB24D" w14:textId="55AB22D7">
      <w:pPr>
        <w:rPr>
          <w:bCs/>
          <w:color w:val="4472C4" w:themeColor="accent1"/>
          <w:sz w:val="28"/>
          <w:szCs w:val="28"/>
        </w:rPr>
      </w:pPr>
      <w:r w:rsidRPr="005564C2">
        <w:rPr>
          <w:bCs/>
          <w:color w:val="4472C4" w:themeColor="accent1"/>
          <w:sz w:val="28"/>
          <w:szCs w:val="28"/>
        </w:rPr>
        <w:lastRenderedPageBreak/>
        <w:t>May</w:t>
      </w:r>
    </w:p>
    <w:p w:rsidR="00DA3B8A" w:rsidP="00C86B8E" w:rsidRDefault="00DA3B8A" w14:paraId="5C47D898" w14:textId="53709026">
      <w:pPr>
        <w:pStyle w:val="ListParagraph"/>
        <w:numPr>
          <w:ilvl w:val="1"/>
          <w:numId w:val="9"/>
        </w:numPr>
        <w:rPr>
          <w:b/>
        </w:rPr>
      </w:pPr>
      <w:r>
        <w:rPr>
          <w:b/>
        </w:rPr>
        <w:t>Recruitment</w:t>
      </w:r>
    </w:p>
    <w:p w:rsidR="00DA3B8A" w:rsidP="00DA3B8A" w:rsidRDefault="00DA3B8A" w14:paraId="2056E829" w14:textId="1DA246B5">
      <w:pPr>
        <w:pStyle w:val="ListParagraph"/>
        <w:numPr>
          <w:ilvl w:val="2"/>
          <w:numId w:val="9"/>
        </w:numPr>
        <w:rPr>
          <w:b/>
        </w:rPr>
      </w:pPr>
      <w:r>
        <w:rPr>
          <w:bCs/>
          <w:color w:val="4472C4" w:themeColor="accent1"/>
        </w:rPr>
        <w:t xml:space="preserve">05/01/23: </w:t>
      </w:r>
      <w:r>
        <w:rPr>
          <w:bCs/>
        </w:rPr>
        <w:t>Deadline to submit recruitment Childcare Request Forms to request a space for the next academic year</w:t>
      </w:r>
    </w:p>
    <w:p w:rsidRPr="0087719B" w:rsidR="00C86B8E" w:rsidP="00C86B8E" w:rsidRDefault="00C86B8E" w14:paraId="31F4AC5A" w14:textId="2FDD6A68">
      <w:pPr>
        <w:pStyle w:val="ListParagraph"/>
        <w:numPr>
          <w:ilvl w:val="1"/>
          <w:numId w:val="9"/>
        </w:numPr>
        <w:rPr>
          <w:b/>
        </w:rPr>
      </w:pPr>
      <w:r>
        <w:rPr>
          <w:b/>
        </w:rPr>
        <w:t>Reviews – Promotion and Tenure</w:t>
      </w:r>
    </w:p>
    <w:p w:rsidRPr="00C86B8E" w:rsidR="00C86B8E" w:rsidP="00C86B8E" w:rsidRDefault="00524755" w14:paraId="4529D71B" w14:textId="2C744D2F">
      <w:pPr>
        <w:pStyle w:val="ListParagraph"/>
        <w:numPr>
          <w:ilvl w:val="2"/>
          <w:numId w:val="9"/>
        </w:numPr>
        <w:rPr>
          <w:b/>
        </w:rPr>
      </w:pPr>
      <w:r w:rsidRPr="003F5FC9">
        <w:t>P&amp;T</w:t>
      </w:r>
      <w:r w:rsidRPr="00C86B8E">
        <w:rPr>
          <w:b/>
        </w:rPr>
        <w:t xml:space="preserve"> </w:t>
      </w:r>
      <w:r>
        <w:t xml:space="preserve">guidelines, dossier summary sheet, dossier review spreadsheets, </w:t>
      </w:r>
      <w:r w:rsidR="00C86B8E">
        <w:t>list of letter writer info</w:t>
      </w:r>
      <w:r>
        <w:t>, candidate meeting dates, and P&amp;T workshop for FA admin communicated to units</w:t>
      </w:r>
    </w:p>
    <w:p w:rsidRPr="003F5FC9" w:rsidR="00524755" w:rsidP="00C86B8E" w:rsidRDefault="00524755" w14:paraId="614CDA80" w14:textId="119573AF">
      <w:pPr>
        <w:pStyle w:val="ListParagraph"/>
        <w:numPr>
          <w:ilvl w:val="2"/>
          <w:numId w:val="9"/>
        </w:numPr>
        <w:rPr>
          <w:b/>
        </w:rPr>
      </w:pPr>
      <w:r w:rsidRPr="003F5FC9">
        <w:t>P&amp;T</w:t>
      </w:r>
      <w:r>
        <w:t xml:space="preserve"> candidate </w:t>
      </w:r>
      <w:r w:rsidR="00C86B8E">
        <w:t>informational meetings</w:t>
      </w:r>
      <w:r>
        <w:t xml:space="preserve"> (Tenure-Track, Tenured, and Professional-Track)</w:t>
      </w:r>
    </w:p>
    <w:p w:rsidRPr="00DA3B8A" w:rsidR="00CF17F4" w:rsidP="003F5FC9" w:rsidRDefault="00CF17F4" w14:paraId="2518C606" w14:textId="39E565C8">
      <w:pPr>
        <w:pStyle w:val="ListParagraph"/>
        <w:numPr>
          <w:ilvl w:val="2"/>
          <w:numId w:val="9"/>
        </w:numPr>
        <w:rPr>
          <w:b/>
        </w:rPr>
      </w:pPr>
      <w:r>
        <w:rPr>
          <w:color w:val="4472C4" w:themeColor="accent1"/>
        </w:rPr>
        <w:t xml:space="preserve">05/12/23: </w:t>
      </w:r>
      <w:r>
        <w:t>CCAFR’s reports are due to the President and the candidate receives a copy of the report</w:t>
      </w:r>
    </w:p>
    <w:p w:rsidRPr="00DA3B8A" w:rsidR="00DA3B8A" w:rsidP="00DA3B8A" w:rsidRDefault="00DA3B8A" w14:paraId="307E73B0" w14:textId="7FD1D4CB">
      <w:pPr>
        <w:pStyle w:val="ListParagraph"/>
        <w:numPr>
          <w:ilvl w:val="2"/>
          <w:numId w:val="9"/>
        </w:numPr>
      </w:pPr>
      <w:r>
        <w:rPr>
          <w:color w:val="4472C4" w:themeColor="accent1"/>
        </w:rPr>
        <w:t xml:space="preserve">05/31/23: </w:t>
      </w:r>
      <w:r w:rsidRPr="00C00DD9">
        <w:t xml:space="preserve">P&amp;T </w:t>
      </w:r>
      <w:r>
        <w:t>e</w:t>
      </w:r>
      <w:r w:rsidRPr="00C00DD9">
        <w:t xml:space="preserve">xtension </w:t>
      </w:r>
      <w:r>
        <w:t>r</w:t>
      </w:r>
      <w:r w:rsidRPr="00C00DD9">
        <w:t>equest deadline</w:t>
      </w:r>
      <w:r>
        <w:t xml:space="preserve"> (for faculty going up for promotion in 2023-24)</w:t>
      </w:r>
    </w:p>
    <w:p w:rsidR="00F44B7A" w:rsidP="00F44B7A" w:rsidRDefault="00F44B7A" w14:paraId="456BFB2F" w14:textId="255F1D26">
      <w:pPr>
        <w:pStyle w:val="ListParagraph"/>
        <w:numPr>
          <w:ilvl w:val="1"/>
          <w:numId w:val="9"/>
        </w:numPr>
        <w:rPr>
          <w:b/>
          <w:bCs/>
        </w:rPr>
      </w:pPr>
      <w:r w:rsidRPr="19BD4778">
        <w:rPr>
          <w:b/>
          <w:bCs/>
        </w:rPr>
        <w:t>Faculty HR Deadlines</w:t>
      </w:r>
    </w:p>
    <w:p w:rsidRPr="00DA3B8A" w:rsidR="00F44B7A" w:rsidP="00F44B7A" w:rsidRDefault="001B299C" w14:paraId="65A61D96" w14:textId="318B3CDA">
      <w:pPr>
        <w:pStyle w:val="ListParagraph"/>
        <w:numPr>
          <w:ilvl w:val="2"/>
          <w:numId w:val="9"/>
        </w:numPr>
        <w:rPr>
          <w:b/>
          <w:bCs/>
        </w:rPr>
      </w:pPr>
      <w:r w:rsidRPr="00424B6E">
        <w:rPr>
          <w:b/>
        </w:rPr>
        <w:t>S</w:t>
      </w:r>
      <w:r w:rsidRPr="00424B6E" w:rsidR="00F44B7A">
        <w:rPr>
          <w:b/>
        </w:rPr>
        <w:t xml:space="preserve">ummer </w:t>
      </w:r>
      <w:r w:rsidRPr="00424B6E" w:rsidR="00424B6E">
        <w:rPr>
          <w:b/>
        </w:rPr>
        <w:t>Additional Jobs</w:t>
      </w:r>
      <w:r w:rsidR="00424B6E">
        <w:rPr>
          <w:bCs/>
        </w:rPr>
        <w:t xml:space="preserve"> – begin </w:t>
      </w:r>
      <w:r w:rsidR="00F44B7A">
        <w:rPr>
          <w:bCs/>
        </w:rPr>
        <w:t>appointment</w:t>
      </w:r>
      <w:r>
        <w:rPr>
          <w:bCs/>
        </w:rPr>
        <w:t xml:space="preserve"> processing</w:t>
      </w:r>
    </w:p>
    <w:p w:rsidRPr="00DA3B8A" w:rsidR="00DA3B8A" w:rsidP="00DA3B8A" w:rsidRDefault="00DA3B8A" w14:paraId="45AA4665" w14:textId="3E346D42">
      <w:pPr>
        <w:pStyle w:val="ListParagraph"/>
        <w:numPr>
          <w:ilvl w:val="2"/>
          <w:numId w:val="9"/>
        </w:numPr>
        <w:rPr>
          <w:b/>
        </w:rPr>
      </w:pPr>
      <w:r>
        <w:rPr>
          <w:b/>
        </w:rPr>
        <w:t xml:space="preserve">Missing Spring Contract Audit </w:t>
      </w:r>
      <w:r w:rsidRPr="00BC1CFC">
        <w:t>for Professional-Track faculty</w:t>
      </w:r>
      <w:r>
        <w:t xml:space="preserve"> communicated to units</w:t>
      </w:r>
    </w:p>
    <w:p w:rsidR="007A73C6" w:rsidP="007A73C6" w:rsidRDefault="007A73C6" w14:paraId="29BD00E7" w14:textId="54F0193B">
      <w:pPr>
        <w:rPr>
          <w:b/>
        </w:rPr>
      </w:pPr>
    </w:p>
    <w:p w:rsidR="00C44FC4" w:rsidP="007A73C6" w:rsidRDefault="00C44FC4" w14:paraId="2C194163" w14:textId="5FEE368C">
      <w:pPr>
        <w:rPr>
          <w:b/>
        </w:rPr>
      </w:pPr>
    </w:p>
    <w:p w:rsidR="00C44FC4" w:rsidP="007A73C6" w:rsidRDefault="00C44FC4" w14:paraId="50AF92EB" w14:textId="77777777">
      <w:pPr>
        <w:rPr>
          <w:b/>
        </w:rPr>
      </w:pPr>
    </w:p>
    <w:p w:rsidRPr="005564C2" w:rsidR="007A73C6" w:rsidP="007A73C6" w:rsidRDefault="00ED30C3" w14:paraId="6010D40C" w14:textId="7C505790">
      <w:pPr>
        <w:rPr>
          <w:bCs/>
          <w:color w:val="4472C4" w:themeColor="accent1"/>
          <w:sz w:val="28"/>
          <w:szCs w:val="28"/>
        </w:rPr>
      </w:pPr>
      <w:r w:rsidRPr="005564C2">
        <w:rPr>
          <w:bCs/>
          <w:color w:val="4472C4" w:themeColor="accent1"/>
          <w:sz w:val="28"/>
          <w:szCs w:val="28"/>
        </w:rPr>
        <w:t>SUMMER (6/</w:t>
      </w:r>
      <w:r w:rsidR="00DA3B8A">
        <w:rPr>
          <w:bCs/>
          <w:color w:val="4472C4" w:themeColor="accent1"/>
          <w:sz w:val="28"/>
          <w:szCs w:val="28"/>
        </w:rPr>
        <w:t>0</w:t>
      </w:r>
      <w:r w:rsidRPr="005564C2">
        <w:rPr>
          <w:bCs/>
          <w:color w:val="4472C4" w:themeColor="accent1"/>
          <w:sz w:val="28"/>
          <w:szCs w:val="28"/>
        </w:rPr>
        <w:t xml:space="preserve">1 – 8/31) </w:t>
      </w:r>
    </w:p>
    <w:p w:rsidR="00ED30C3" w:rsidP="00ED30C3" w:rsidRDefault="00ED30C3" w14:paraId="5457DCA0" w14:textId="77777777">
      <w:pPr>
        <w:rPr>
          <w:b/>
        </w:rPr>
      </w:pPr>
    </w:p>
    <w:p w:rsidRPr="005564C2" w:rsidR="007A73C6" w:rsidP="00ED30C3" w:rsidRDefault="007A73C6" w14:paraId="00A3B4FE" w14:textId="41DCF2B5">
      <w:pPr>
        <w:rPr>
          <w:bCs/>
          <w:color w:val="4472C4" w:themeColor="accent1"/>
          <w:sz w:val="28"/>
          <w:szCs w:val="28"/>
        </w:rPr>
      </w:pPr>
      <w:r w:rsidRPr="005564C2">
        <w:rPr>
          <w:bCs/>
          <w:color w:val="4472C4" w:themeColor="accent1"/>
          <w:sz w:val="28"/>
          <w:szCs w:val="28"/>
        </w:rPr>
        <w:t>June</w:t>
      </w:r>
    </w:p>
    <w:p w:rsidRPr="0087719B" w:rsidR="002D02D8" w:rsidP="002D02D8" w:rsidRDefault="002D02D8" w14:paraId="279E676D" w14:textId="02F29605">
      <w:pPr>
        <w:pStyle w:val="ListParagraph"/>
        <w:numPr>
          <w:ilvl w:val="1"/>
          <w:numId w:val="9"/>
        </w:numPr>
        <w:rPr>
          <w:b/>
        </w:rPr>
      </w:pPr>
      <w:r>
        <w:rPr>
          <w:b/>
        </w:rPr>
        <w:t>Reviews – Promotion and Tenure</w:t>
      </w:r>
    </w:p>
    <w:p w:rsidRPr="002D02D8" w:rsidR="002D02D8" w:rsidP="002D02D8" w:rsidRDefault="002D02D8" w14:paraId="0DD00BE2" w14:textId="775D4237">
      <w:pPr>
        <w:pStyle w:val="ListParagraph"/>
        <w:numPr>
          <w:ilvl w:val="2"/>
          <w:numId w:val="9"/>
        </w:numPr>
        <w:rPr>
          <w:b/>
        </w:rPr>
      </w:pPr>
      <w:r>
        <w:t>C</w:t>
      </w:r>
      <w:r w:rsidR="007A73C6">
        <w:t xml:space="preserve">andidate lists of letter writers due to </w:t>
      </w:r>
      <w:r w:rsidR="00DA3B8A">
        <w:t>CNS Faculty Affairs</w:t>
      </w:r>
    </w:p>
    <w:p w:rsidRPr="002D02D8" w:rsidR="002D02D8" w:rsidP="002D02D8" w:rsidRDefault="002D02D8" w14:paraId="4B3B6401" w14:textId="625170C9">
      <w:pPr>
        <w:pStyle w:val="ListParagraph"/>
        <w:numPr>
          <w:ilvl w:val="2"/>
          <w:numId w:val="9"/>
        </w:numPr>
        <w:rPr>
          <w:b/>
        </w:rPr>
      </w:pPr>
      <w:r w:rsidRPr="00BC1CFC">
        <w:t xml:space="preserve">General </w:t>
      </w:r>
      <w:r w:rsidRPr="00DA3B8A">
        <w:rPr>
          <w:bCs/>
        </w:rPr>
        <w:t>P&amp;T</w:t>
      </w:r>
      <w:r>
        <w:rPr>
          <w:b/>
        </w:rPr>
        <w:t xml:space="preserve"> </w:t>
      </w:r>
      <w:r>
        <w:t>workshop for Faculty Affairs administrators across the college</w:t>
      </w:r>
    </w:p>
    <w:p w:rsidR="003A498B" w:rsidP="003A498B" w:rsidRDefault="003A498B" w14:paraId="79A329AE" w14:textId="76B9A156">
      <w:pPr>
        <w:pStyle w:val="ListParagraph"/>
        <w:numPr>
          <w:ilvl w:val="1"/>
          <w:numId w:val="9"/>
        </w:numPr>
        <w:rPr>
          <w:b/>
        </w:rPr>
      </w:pPr>
      <w:r>
        <w:rPr>
          <w:b/>
        </w:rPr>
        <w:t>Reviews – Mid-Probationary / Third-Year Reviews</w:t>
      </w:r>
    </w:p>
    <w:p w:rsidRPr="00FA510A" w:rsidR="00FA510A" w:rsidP="00FA510A" w:rsidRDefault="00FA510A" w14:paraId="38955656" w14:textId="47519202">
      <w:pPr>
        <w:pStyle w:val="ListParagraph"/>
        <w:numPr>
          <w:ilvl w:val="2"/>
          <w:numId w:val="9"/>
        </w:numPr>
        <w:rPr>
          <w:b/>
          <w:i/>
          <w:iCs/>
        </w:rPr>
      </w:pPr>
      <w:r>
        <w:rPr>
          <w:bCs/>
          <w:color w:val="4472C4" w:themeColor="accent1"/>
        </w:rPr>
        <w:t>06/01/2</w:t>
      </w:r>
      <w:r w:rsidR="008B60AA">
        <w:rPr>
          <w:bCs/>
          <w:color w:val="4472C4" w:themeColor="accent1"/>
        </w:rPr>
        <w:t>3</w:t>
      </w:r>
      <w:r>
        <w:rPr>
          <w:bCs/>
          <w:color w:val="4472C4" w:themeColor="accent1"/>
        </w:rPr>
        <w:t xml:space="preserve">: </w:t>
      </w:r>
      <w:r>
        <w:rPr>
          <w:bCs/>
        </w:rPr>
        <w:t>Reports due to CNS Faculty Affairs for faculty who underwent review in the spring semester</w:t>
      </w:r>
    </w:p>
    <w:p w:rsidR="007A3928" w:rsidP="007A3928" w:rsidRDefault="007A3928" w14:paraId="246A16B0" w14:textId="6F807C79">
      <w:pPr>
        <w:pStyle w:val="ListParagraph"/>
        <w:numPr>
          <w:ilvl w:val="1"/>
          <w:numId w:val="9"/>
        </w:numPr>
        <w:rPr>
          <w:b/>
        </w:rPr>
      </w:pPr>
      <w:r>
        <w:rPr>
          <w:b/>
        </w:rPr>
        <w:t>Merit</w:t>
      </w:r>
      <w:r w:rsidR="00F44B7A">
        <w:rPr>
          <w:b/>
        </w:rPr>
        <w:t xml:space="preserve"> </w:t>
      </w:r>
    </w:p>
    <w:p w:rsidRPr="00F44B7A" w:rsidR="00F44B7A" w:rsidP="00F44B7A" w:rsidRDefault="008B60AA" w14:paraId="2F342C5D" w14:textId="7A93685D">
      <w:pPr>
        <w:pStyle w:val="ListParagraph"/>
        <w:numPr>
          <w:ilvl w:val="2"/>
          <w:numId w:val="9"/>
        </w:numPr>
        <w:rPr>
          <w:b/>
        </w:rPr>
      </w:pPr>
      <w:r>
        <w:rPr>
          <w:color w:val="4472C4" w:themeColor="accent1"/>
        </w:rPr>
        <w:t xml:space="preserve">TBD (early June): </w:t>
      </w:r>
      <w:r>
        <w:t>Faculty merit spreadsheets are sent to departments</w:t>
      </w:r>
    </w:p>
    <w:p w:rsidRPr="00F44B7A" w:rsidR="00F44B7A" w:rsidP="00F44B7A" w:rsidRDefault="008B60AA" w14:paraId="388AA304" w14:textId="68066C32">
      <w:pPr>
        <w:pStyle w:val="ListParagraph"/>
        <w:numPr>
          <w:ilvl w:val="2"/>
          <w:numId w:val="9"/>
        </w:numPr>
      </w:pPr>
      <w:r w:rsidRPr="008B60AA">
        <w:rPr>
          <w:color w:val="4472C4" w:themeColor="accent1"/>
        </w:rPr>
        <w:t>TBD</w:t>
      </w:r>
      <w:r>
        <w:rPr>
          <w:color w:val="4472C4" w:themeColor="accent1"/>
        </w:rPr>
        <w:t xml:space="preserve"> (mid-June)</w:t>
      </w:r>
      <w:r w:rsidRPr="008B60AA">
        <w:rPr>
          <w:color w:val="4472C4" w:themeColor="accent1"/>
        </w:rPr>
        <w:t xml:space="preserve">: </w:t>
      </w:r>
      <w:r>
        <w:t>Faculty merit s</w:t>
      </w:r>
      <w:r w:rsidRPr="00F44B7A" w:rsidR="00F44B7A">
        <w:t xml:space="preserve">preadsheets </w:t>
      </w:r>
      <w:r>
        <w:t xml:space="preserve">are </w:t>
      </w:r>
      <w:r w:rsidRPr="00F44B7A" w:rsidR="00F44B7A">
        <w:t xml:space="preserve">due to CNS </w:t>
      </w:r>
      <w:r>
        <w:t>Faculty Affairs</w:t>
      </w:r>
      <w:r w:rsidRPr="00F44B7A" w:rsidR="00F44B7A">
        <w:t xml:space="preserve"> </w:t>
      </w:r>
    </w:p>
    <w:p w:rsidR="003A498B" w:rsidP="003A498B" w:rsidRDefault="003A498B" w14:paraId="7BF59D4F" w14:textId="4C85F566">
      <w:pPr>
        <w:pStyle w:val="ListParagraph"/>
        <w:numPr>
          <w:ilvl w:val="1"/>
          <w:numId w:val="9"/>
        </w:numPr>
        <w:rPr>
          <w:b/>
          <w:bCs/>
        </w:rPr>
      </w:pPr>
      <w:r w:rsidRPr="19BD4778">
        <w:rPr>
          <w:b/>
          <w:bCs/>
        </w:rPr>
        <w:t>Faculty HR Deadlines</w:t>
      </w:r>
    </w:p>
    <w:p w:rsidR="003A498B" w:rsidP="003A498B" w:rsidRDefault="008B60AA" w14:paraId="41CD4C51" w14:textId="330CF6FB">
      <w:pPr>
        <w:pStyle w:val="ListParagraph"/>
        <w:numPr>
          <w:ilvl w:val="2"/>
          <w:numId w:val="9"/>
        </w:numPr>
      </w:pPr>
      <w:r>
        <w:rPr>
          <w:b/>
          <w:bCs/>
        </w:rPr>
        <w:t xml:space="preserve">Summer </w:t>
      </w:r>
      <w:r w:rsidRPr="008B60AA">
        <w:rPr>
          <w:b/>
          <w:bCs/>
        </w:rPr>
        <w:t>Additional Job</w:t>
      </w:r>
      <w:r>
        <w:t xml:space="preserve"> processing through August</w:t>
      </w:r>
      <w:r w:rsidRPr="003A498B" w:rsidR="003A498B">
        <w:t xml:space="preserve"> </w:t>
      </w:r>
    </w:p>
    <w:p w:rsidR="00ED30C3" w:rsidP="00ED30C3" w:rsidRDefault="00ED30C3" w14:paraId="43B2CEF9" w14:textId="77777777">
      <w:pPr>
        <w:rPr>
          <w:b/>
        </w:rPr>
      </w:pPr>
    </w:p>
    <w:p w:rsidRPr="005564C2" w:rsidR="007A73C6" w:rsidP="00ED30C3" w:rsidRDefault="007A73C6" w14:paraId="24875FA1" w14:textId="78C1F3CC">
      <w:pPr>
        <w:rPr>
          <w:bCs/>
          <w:color w:val="4472C4" w:themeColor="accent1"/>
          <w:sz w:val="28"/>
          <w:szCs w:val="28"/>
        </w:rPr>
      </w:pPr>
      <w:r w:rsidRPr="005564C2">
        <w:rPr>
          <w:bCs/>
          <w:color w:val="4472C4" w:themeColor="accent1"/>
          <w:sz w:val="28"/>
          <w:szCs w:val="28"/>
        </w:rPr>
        <w:t>July</w:t>
      </w:r>
    </w:p>
    <w:p w:rsidRPr="00C44FC4" w:rsidR="00DA3B8A" w:rsidP="00DA3B8A" w:rsidRDefault="00DA3B8A" w14:paraId="18DA0F38" w14:textId="77777777">
      <w:pPr>
        <w:pStyle w:val="ListParagraph"/>
        <w:numPr>
          <w:ilvl w:val="1"/>
          <w:numId w:val="9"/>
        </w:numPr>
        <w:rPr>
          <w:b/>
          <w:bCs/>
          <w:color w:val="000000" w:themeColor="text1"/>
        </w:rPr>
      </w:pPr>
      <w:r w:rsidRPr="00C44FC4">
        <w:rPr>
          <w:b/>
          <w:color w:val="000000" w:themeColor="text1"/>
        </w:rPr>
        <w:t>Endowments</w:t>
      </w:r>
    </w:p>
    <w:p w:rsidRPr="00DA3B8A" w:rsidR="00DA3B8A" w:rsidP="00DA3B8A" w:rsidRDefault="00DA3B8A" w14:paraId="4C41F17C" w14:textId="06EEF3B4">
      <w:pPr>
        <w:pStyle w:val="ListParagraph"/>
        <w:numPr>
          <w:ilvl w:val="2"/>
          <w:numId w:val="9"/>
        </w:numPr>
        <w:rPr>
          <w:b/>
          <w:bCs/>
        </w:rPr>
      </w:pPr>
      <w:r>
        <w:rPr>
          <w:color w:val="4472C4" w:themeColor="accent1"/>
        </w:rPr>
        <w:t xml:space="preserve">07/01/23: </w:t>
      </w:r>
      <w:r w:rsidRPr="00DA3B8A">
        <w:t>Departments are contacted to begin working on their endowed fellow spreadsheets for the next academic year</w:t>
      </w:r>
    </w:p>
    <w:p w:rsidR="003A498B" w:rsidP="003A498B" w:rsidRDefault="003A498B" w14:paraId="0D6F3085" w14:textId="7A348792">
      <w:pPr>
        <w:pStyle w:val="ListParagraph"/>
        <w:numPr>
          <w:ilvl w:val="1"/>
          <w:numId w:val="9"/>
        </w:numPr>
        <w:rPr>
          <w:b/>
        </w:rPr>
      </w:pPr>
      <w:r>
        <w:rPr>
          <w:b/>
        </w:rPr>
        <w:t>Reviews – Promotion and Tenure</w:t>
      </w:r>
    </w:p>
    <w:p w:rsidRPr="003A498B" w:rsidR="007A73C6" w:rsidP="003A498B" w:rsidRDefault="007A73C6" w14:paraId="786C5F6E" w14:textId="6F7BF620">
      <w:pPr>
        <w:pStyle w:val="ListParagraph"/>
        <w:numPr>
          <w:ilvl w:val="2"/>
          <w:numId w:val="9"/>
        </w:numPr>
        <w:rPr>
          <w:b/>
        </w:rPr>
      </w:pPr>
      <w:r>
        <w:t xml:space="preserve">Final </w:t>
      </w:r>
      <w:r w:rsidR="003A498B">
        <w:t xml:space="preserve">P&amp;T </w:t>
      </w:r>
      <w:r>
        <w:t>candidate list due to the Provost’s Office</w:t>
      </w:r>
    </w:p>
    <w:p w:rsidRPr="007A3928" w:rsidR="003A498B" w:rsidP="003A498B" w:rsidRDefault="003A498B" w14:paraId="019E0FFB" w14:textId="441AC329">
      <w:pPr>
        <w:pStyle w:val="ListParagraph"/>
        <w:numPr>
          <w:ilvl w:val="2"/>
          <w:numId w:val="9"/>
        </w:numPr>
        <w:rPr>
          <w:b/>
        </w:rPr>
      </w:pPr>
      <w:r>
        <w:lastRenderedPageBreak/>
        <w:t>One-on-one P&amp;T workshop sessions with relevant units across the college</w:t>
      </w:r>
    </w:p>
    <w:p w:rsidR="007A3928" w:rsidP="007A3928" w:rsidRDefault="007A3928" w14:paraId="200C547A" w14:textId="141A39AC">
      <w:pPr>
        <w:pStyle w:val="ListParagraph"/>
        <w:numPr>
          <w:ilvl w:val="1"/>
          <w:numId w:val="9"/>
        </w:numPr>
        <w:rPr>
          <w:b/>
        </w:rPr>
      </w:pPr>
      <w:r>
        <w:rPr>
          <w:b/>
        </w:rPr>
        <w:t>Merit</w:t>
      </w:r>
    </w:p>
    <w:p w:rsidRPr="00F44B7A" w:rsidR="00F44B7A" w:rsidP="00F44B7A" w:rsidRDefault="00F44B7A" w14:paraId="4D232EA9" w14:textId="0DDDE1B6">
      <w:pPr>
        <w:pStyle w:val="ListParagraph"/>
        <w:numPr>
          <w:ilvl w:val="2"/>
          <w:numId w:val="9"/>
        </w:numPr>
        <w:rPr>
          <w:b/>
        </w:rPr>
      </w:pPr>
      <w:r>
        <w:t>Meeting</w:t>
      </w:r>
      <w:r w:rsidR="008B60AA">
        <w:t>s</w:t>
      </w:r>
      <w:r>
        <w:t xml:space="preserve"> with </w:t>
      </w:r>
      <w:r w:rsidR="008B60AA">
        <w:t>D</w:t>
      </w:r>
      <w:r>
        <w:t>ep</w:t>
      </w:r>
      <w:r w:rsidR="008B60AA">
        <w:t>artment</w:t>
      </w:r>
      <w:r>
        <w:t xml:space="preserve"> </w:t>
      </w:r>
      <w:r w:rsidR="008B60AA">
        <w:t>C</w:t>
      </w:r>
      <w:r>
        <w:t>hairs to finalize merit</w:t>
      </w:r>
    </w:p>
    <w:p w:rsidRPr="003A498B" w:rsidR="007A3928" w:rsidP="007A3928" w:rsidRDefault="007A3928" w14:paraId="5B73965C" w14:textId="7C5C2142">
      <w:pPr>
        <w:pStyle w:val="ListParagraph"/>
        <w:numPr>
          <w:ilvl w:val="1"/>
          <w:numId w:val="9"/>
        </w:numPr>
        <w:rPr>
          <w:b/>
        </w:rPr>
      </w:pPr>
      <w:r w:rsidRPr="19BD4778">
        <w:rPr>
          <w:b/>
          <w:bCs/>
        </w:rPr>
        <w:t>Faculty HR Deadlines</w:t>
      </w:r>
    </w:p>
    <w:p w:rsidRPr="007A3928" w:rsidR="007A3928" w:rsidP="007A3928" w:rsidRDefault="007A73C6" w14:paraId="1B3DFAE1" w14:textId="77777777">
      <w:pPr>
        <w:pStyle w:val="ListParagraph"/>
        <w:numPr>
          <w:ilvl w:val="2"/>
          <w:numId w:val="9"/>
        </w:numPr>
        <w:rPr>
          <w:b/>
        </w:rPr>
      </w:pPr>
      <w:r w:rsidRPr="007A3928">
        <w:rPr>
          <w:b/>
        </w:rPr>
        <w:t>Summer Additional Job</w:t>
      </w:r>
      <w:r>
        <w:rPr>
          <w:b/>
        </w:rPr>
        <w:t xml:space="preserve"> </w:t>
      </w:r>
      <w:r>
        <w:t>processing through August</w:t>
      </w:r>
    </w:p>
    <w:p w:rsidRPr="008B60AA" w:rsidR="007A73C6" w:rsidP="007A3928" w:rsidRDefault="007A73C6" w14:paraId="0A832D49" w14:textId="56773E35">
      <w:pPr>
        <w:pStyle w:val="ListParagraph"/>
        <w:numPr>
          <w:ilvl w:val="2"/>
          <w:numId w:val="9"/>
        </w:numPr>
        <w:rPr>
          <w:b/>
        </w:rPr>
      </w:pPr>
      <w:r w:rsidRPr="00BC1CFC">
        <w:t>Professional-Track</w:t>
      </w:r>
      <w:r w:rsidRPr="007A3928">
        <w:rPr>
          <w:b/>
        </w:rPr>
        <w:t xml:space="preserve"> Fall Mass Transactions </w:t>
      </w:r>
      <w:r>
        <w:t>info communicated to units</w:t>
      </w:r>
    </w:p>
    <w:p w:rsidRPr="007A3928" w:rsidR="008B60AA" w:rsidP="007A3928" w:rsidRDefault="008B60AA" w14:paraId="379A60E7" w14:textId="17706EF1">
      <w:pPr>
        <w:pStyle w:val="ListParagraph"/>
        <w:numPr>
          <w:ilvl w:val="2"/>
          <w:numId w:val="9"/>
        </w:numPr>
        <w:rPr>
          <w:b/>
        </w:rPr>
      </w:pPr>
      <w:r w:rsidRPr="008B60AA">
        <w:rPr>
          <w:color w:val="4472C4" w:themeColor="accent1"/>
        </w:rPr>
        <w:t xml:space="preserve">07/31/23: </w:t>
      </w:r>
      <w:r>
        <w:t>Fall</w:t>
      </w:r>
      <w:r>
        <w:rPr>
          <w:b/>
        </w:rPr>
        <w:t xml:space="preserve"> </w:t>
      </w:r>
      <w:r w:rsidRPr="00E2321F">
        <w:rPr>
          <w:b/>
        </w:rPr>
        <w:t xml:space="preserve">Prior Approval </w:t>
      </w:r>
      <w:r w:rsidRPr="00C00DD9">
        <w:rPr>
          <w:b/>
        </w:rPr>
        <w:t>Requests (PARs)</w:t>
      </w:r>
      <w:r>
        <w:t xml:space="preserve"> due to CNS Faculty Affairs</w:t>
      </w:r>
    </w:p>
    <w:p w:rsidRPr="00ED30C3" w:rsidR="00ED30C3" w:rsidP="00ED30C3" w:rsidRDefault="00ED30C3" w14:paraId="154D39BD" w14:textId="77777777">
      <w:pPr>
        <w:rPr>
          <w:b/>
        </w:rPr>
      </w:pPr>
    </w:p>
    <w:p w:rsidRPr="005564C2" w:rsidR="007A73C6" w:rsidP="00ED30C3" w:rsidRDefault="007A73C6" w14:paraId="656D09CE" w14:textId="4D76F86D">
      <w:pPr>
        <w:rPr>
          <w:bCs/>
          <w:color w:val="4472C4" w:themeColor="accent1"/>
          <w:sz w:val="28"/>
          <w:szCs w:val="28"/>
        </w:rPr>
      </w:pPr>
      <w:r w:rsidRPr="005564C2">
        <w:rPr>
          <w:bCs/>
          <w:color w:val="4472C4" w:themeColor="accent1"/>
          <w:sz w:val="28"/>
          <w:szCs w:val="28"/>
        </w:rPr>
        <w:t>August</w:t>
      </w:r>
    </w:p>
    <w:p w:rsidR="007A3928" w:rsidP="007A3928" w:rsidRDefault="007A3928" w14:paraId="5E4CFD1F" w14:textId="7DDE3DB6">
      <w:pPr>
        <w:pStyle w:val="ListParagraph"/>
        <w:numPr>
          <w:ilvl w:val="1"/>
          <w:numId w:val="9"/>
        </w:numPr>
        <w:rPr>
          <w:b/>
        </w:rPr>
      </w:pPr>
      <w:r>
        <w:rPr>
          <w:b/>
        </w:rPr>
        <w:t>Merit</w:t>
      </w:r>
    </w:p>
    <w:p w:rsidRPr="00F44B7A" w:rsidR="00F44B7A" w:rsidP="00F44B7A" w:rsidRDefault="00F44B7A" w14:paraId="6AF29B4C" w14:textId="7C496E07">
      <w:pPr>
        <w:pStyle w:val="ListParagraph"/>
        <w:numPr>
          <w:ilvl w:val="2"/>
          <w:numId w:val="9"/>
        </w:numPr>
      </w:pPr>
      <w:r w:rsidRPr="00F44B7A">
        <w:t xml:space="preserve">CNS </w:t>
      </w:r>
      <w:r w:rsidR="008B60AA">
        <w:t>Faculty Affairs processes</w:t>
      </w:r>
      <w:r w:rsidRPr="00F44B7A">
        <w:t xml:space="preserve"> merit in Workday</w:t>
      </w:r>
      <w:r w:rsidR="008B60AA">
        <w:t xml:space="preserve"> pending BOR approval</w:t>
      </w:r>
    </w:p>
    <w:p w:rsidRPr="00C44FC4" w:rsidR="00C44FC4" w:rsidP="00C44FC4" w:rsidRDefault="00C44FC4" w14:paraId="3C6E4A7E" w14:textId="482424AF">
      <w:pPr>
        <w:pStyle w:val="ListParagraph"/>
        <w:numPr>
          <w:ilvl w:val="1"/>
          <w:numId w:val="9"/>
        </w:numPr>
        <w:rPr>
          <w:b/>
          <w:bCs/>
          <w:color w:val="000000" w:themeColor="text1"/>
        </w:rPr>
      </w:pPr>
      <w:r w:rsidRPr="00C44FC4">
        <w:rPr>
          <w:b/>
          <w:color w:val="000000" w:themeColor="text1"/>
        </w:rPr>
        <w:t>Endowments</w:t>
      </w:r>
    </w:p>
    <w:p w:rsidRPr="00C44FC4" w:rsidR="00C44FC4" w:rsidP="00C44FC4" w:rsidRDefault="00DA3B8A" w14:paraId="1B442FB9" w14:textId="0A50FBC0">
      <w:pPr>
        <w:pStyle w:val="ListParagraph"/>
        <w:numPr>
          <w:ilvl w:val="2"/>
          <w:numId w:val="9"/>
        </w:numPr>
        <w:rPr>
          <w:b/>
          <w:bCs/>
          <w:color w:val="000000" w:themeColor="text1"/>
        </w:rPr>
      </w:pPr>
      <w:r w:rsidRPr="00DA3B8A">
        <w:rPr>
          <w:color w:val="4472C4" w:themeColor="accent1"/>
        </w:rPr>
        <w:t xml:space="preserve">08/01/23: </w:t>
      </w:r>
      <w:r w:rsidRPr="00C44FC4" w:rsidR="00C44FC4">
        <w:rPr>
          <w:color w:val="000000" w:themeColor="text1"/>
        </w:rPr>
        <w:t xml:space="preserve">Endowed fellow spreadsheets due </w:t>
      </w:r>
      <w:r w:rsidR="008B60AA">
        <w:rPr>
          <w:color w:val="000000" w:themeColor="text1"/>
        </w:rPr>
        <w:t>to</w:t>
      </w:r>
      <w:r w:rsidRPr="00C44FC4" w:rsidR="00C44FC4">
        <w:rPr>
          <w:color w:val="000000" w:themeColor="text1"/>
        </w:rPr>
        <w:t xml:space="preserve"> CNS Faculty Affairs</w:t>
      </w:r>
    </w:p>
    <w:p w:rsidRPr="00C44FC4" w:rsidR="00C44FC4" w:rsidP="00C44FC4" w:rsidRDefault="00C44FC4" w14:paraId="7E2CE46D" w14:textId="689D8C47">
      <w:pPr>
        <w:pStyle w:val="ListParagraph"/>
        <w:numPr>
          <w:ilvl w:val="2"/>
          <w:numId w:val="9"/>
        </w:numPr>
        <w:rPr>
          <w:b/>
          <w:bCs/>
          <w:color w:val="000000" w:themeColor="text1"/>
        </w:rPr>
      </w:pPr>
      <w:r w:rsidRPr="00C44FC4">
        <w:rPr>
          <w:color w:val="000000" w:themeColor="text1"/>
        </w:rPr>
        <w:t xml:space="preserve">CNS Faculty affairs submits endowed fellow spreadsheets to </w:t>
      </w:r>
      <w:r w:rsidR="008B60AA">
        <w:rPr>
          <w:color w:val="000000" w:themeColor="text1"/>
        </w:rPr>
        <w:t>Endowment Compliance. Once appointments have been added to VIP, departments process any approved changes to supplements in Workday as appropriate.</w:t>
      </w:r>
    </w:p>
    <w:p w:rsidRPr="003A498B" w:rsidR="007A3928" w:rsidP="007A3928" w:rsidRDefault="007A3928" w14:paraId="78C52A45" w14:textId="3506BB52">
      <w:pPr>
        <w:pStyle w:val="ListParagraph"/>
        <w:numPr>
          <w:ilvl w:val="1"/>
          <w:numId w:val="9"/>
        </w:numPr>
        <w:rPr>
          <w:b/>
        </w:rPr>
      </w:pPr>
      <w:r w:rsidRPr="19BD4778">
        <w:rPr>
          <w:b/>
          <w:bCs/>
        </w:rPr>
        <w:t>Faculty HR Deadlines</w:t>
      </w:r>
    </w:p>
    <w:p w:rsidRPr="007A3928" w:rsidR="00050FB4" w:rsidP="007A3928" w:rsidRDefault="00050FB4" w14:paraId="4E6434F2" w14:textId="7FF9B138">
      <w:pPr>
        <w:pStyle w:val="ListParagraph"/>
        <w:numPr>
          <w:ilvl w:val="2"/>
          <w:numId w:val="9"/>
        </w:numPr>
        <w:rPr>
          <w:b/>
        </w:rPr>
      </w:pPr>
      <w:r>
        <w:rPr>
          <w:b/>
        </w:rPr>
        <w:t xml:space="preserve">Summer Additional End Job </w:t>
      </w:r>
      <w:r>
        <w:t>processing</w:t>
      </w:r>
    </w:p>
    <w:p w:rsidRPr="007A3928" w:rsidR="007A3928" w:rsidP="007A3928" w:rsidRDefault="007A3928" w14:paraId="68254496" w14:textId="00BC23E8">
      <w:pPr>
        <w:pStyle w:val="ListParagraph"/>
        <w:numPr>
          <w:ilvl w:val="2"/>
          <w:numId w:val="9"/>
        </w:numPr>
      </w:pPr>
      <w:r w:rsidRPr="00BC1CFC">
        <w:t>Professional-</w:t>
      </w:r>
      <w:r w:rsidR="008B60AA">
        <w:t>T</w:t>
      </w:r>
      <w:r w:rsidRPr="00BC1CFC">
        <w:t>rack</w:t>
      </w:r>
      <w:r>
        <w:rPr>
          <w:b/>
        </w:rPr>
        <w:t xml:space="preserve"> Fall Mass Transactions </w:t>
      </w:r>
      <w:r>
        <w:t xml:space="preserve">due to </w:t>
      </w:r>
      <w:r w:rsidR="008B60AA">
        <w:t>CNS Faculty Affairs</w:t>
      </w:r>
      <w:r>
        <w:t xml:space="preserve"> and submitted to the Provost’s Office</w:t>
      </w:r>
    </w:p>
    <w:p w:rsidR="007A3928" w:rsidP="007A3928" w:rsidRDefault="007A3928" w14:paraId="207D24A9" w14:textId="4656D836">
      <w:pPr>
        <w:pStyle w:val="ListParagraph"/>
        <w:numPr>
          <w:ilvl w:val="2"/>
          <w:numId w:val="9"/>
        </w:numPr>
      </w:pPr>
      <w:r>
        <w:t xml:space="preserve">Faculty </w:t>
      </w:r>
      <w:r w:rsidRPr="00EF7BF1">
        <w:rPr>
          <w:b/>
        </w:rPr>
        <w:t>reclassification</w:t>
      </w:r>
      <w:r>
        <w:t xml:space="preserve"> and </w:t>
      </w:r>
      <w:r w:rsidRPr="00EF7BF1">
        <w:rPr>
          <w:b/>
        </w:rPr>
        <w:t>track change</w:t>
      </w:r>
      <w:r>
        <w:t xml:space="preserve"> requests due</w:t>
      </w:r>
      <w:r w:rsidR="008B60AA">
        <w:t xml:space="preserve"> for upcoming academic year</w:t>
      </w:r>
    </w:p>
    <w:p w:rsidR="007A3928" w:rsidP="007A3928" w:rsidRDefault="008B60AA" w14:paraId="1ACE1E43" w14:textId="6DA3CEA5">
      <w:pPr>
        <w:pStyle w:val="ListParagraph"/>
        <w:numPr>
          <w:ilvl w:val="2"/>
          <w:numId w:val="9"/>
        </w:numPr>
      </w:pPr>
      <w:r>
        <w:rPr>
          <w:bCs/>
          <w:color w:val="4472C4" w:themeColor="accent1"/>
        </w:rPr>
        <w:t xml:space="preserve">08/14/23: </w:t>
      </w:r>
      <w:r w:rsidRPr="00255E82" w:rsidR="007A3928">
        <w:rPr>
          <w:b/>
        </w:rPr>
        <w:t>Instructional overload requests</w:t>
      </w:r>
      <w:r w:rsidR="007A3928">
        <w:t xml:space="preserve"> due for </w:t>
      </w:r>
      <w:r w:rsidR="00050FB4">
        <w:t>f</w:t>
      </w:r>
      <w:r w:rsidR="007A3928">
        <w:t>all semester</w:t>
      </w:r>
    </w:p>
    <w:p w:rsidRPr="005136F6" w:rsidR="005136F6" w:rsidP="005136F6" w:rsidRDefault="005136F6" w14:paraId="158AEB14" w14:textId="603E433D">
      <w:pPr>
        <w:pStyle w:val="ListParagraph"/>
        <w:numPr>
          <w:ilvl w:val="1"/>
          <w:numId w:val="9"/>
        </w:numPr>
        <w:rPr>
          <w:b/>
        </w:rPr>
      </w:pPr>
      <w:r w:rsidRPr="005136F6">
        <w:rPr>
          <w:b/>
        </w:rPr>
        <w:t>Faculty Recruitment</w:t>
      </w:r>
    </w:p>
    <w:p w:rsidR="00DA3D12" w:rsidP="0021518F" w:rsidRDefault="005136F6" w14:paraId="37543D52" w14:textId="7F8AE4CD">
      <w:pPr>
        <w:pStyle w:val="ListParagraph"/>
        <w:numPr>
          <w:ilvl w:val="2"/>
          <w:numId w:val="9"/>
        </w:numPr>
      </w:pPr>
      <w:r>
        <w:t xml:space="preserve">Tenure-track and tenure hiring plans </w:t>
      </w:r>
      <w:r w:rsidR="008B60AA">
        <w:t xml:space="preserve">for next academic year </w:t>
      </w:r>
      <w:r>
        <w:t xml:space="preserve">discussed </w:t>
      </w:r>
      <w:r w:rsidR="0021518F">
        <w:t>with the CNS Dean, Provost’s Office, and Department Chairs. Approved hiring plans are communicated to departments.</w:t>
      </w:r>
    </w:p>
    <w:p w:rsidR="00406E04" w:rsidP="0021518F" w:rsidRDefault="00406E04" w14:paraId="0E7891A0" w14:textId="5B6930EA">
      <w:pPr>
        <w:pStyle w:val="ListParagraph"/>
        <w:numPr>
          <w:ilvl w:val="2"/>
          <w:numId w:val="9"/>
        </w:numPr>
      </w:pPr>
      <w:r>
        <w:t>CNS New Faculty Orientation to be held at the end of August. Faculty will receive invitations directly from CNS Faculty Affairs.</w:t>
      </w:r>
    </w:p>
    <w:sectPr w:rsidR="00406E04" w:rsidSect="00024B72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19B8" w:rsidP="00A82610" w:rsidRDefault="008519B8" w14:paraId="3FF9F387" w14:textId="77777777">
      <w:r>
        <w:separator/>
      </w:r>
    </w:p>
  </w:endnote>
  <w:endnote w:type="continuationSeparator" w:id="0">
    <w:p w:rsidR="008519B8" w:rsidP="00A82610" w:rsidRDefault="008519B8" w14:paraId="6DE0752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19B8" w:rsidP="00A82610" w:rsidRDefault="008519B8" w14:paraId="505DB47B" w14:textId="77777777">
      <w:r>
        <w:separator/>
      </w:r>
    </w:p>
  </w:footnote>
  <w:footnote w:type="continuationSeparator" w:id="0">
    <w:p w:rsidR="008519B8" w:rsidP="00A82610" w:rsidRDefault="008519B8" w14:paraId="2D45869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82610" w:rsidR="00A82610" w:rsidP="00A82610" w:rsidRDefault="00A82610" w14:paraId="2422EF07" w14:textId="7DC785A6">
    <w:pPr>
      <w:pStyle w:val="Header"/>
      <w:jc w:val="center"/>
      <w:rPr>
        <w:b/>
      </w:rPr>
    </w:pPr>
    <w:r>
      <w:rPr>
        <w:b/>
      </w:rPr>
      <w:t xml:space="preserve">CNS </w:t>
    </w:r>
    <w:r w:rsidRPr="00A82610">
      <w:rPr>
        <w:b/>
      </w:rPr>
      <w:t>OFFICE OF FACULTY AFFAIRS</w:t>
    </w:r>
  </w:p>
  <w:p w:rsidR="00A82610" w:rsidP="00A82610" w:rsidRDefault="00A82610" w14:paraId="1E3C9BD3" w14:textId="20D2873F">
    <w:pPr>
      <w:pStyle w:val="Header"/>
      <w:jc w:val="center"/>
      <w:rPr>
        <w:b/>
      </w:rPr>
    </w:pPr>
    <w:r w:rsidRPr="00A82610">
      <w:rPr>
        <w:b/>
      </w:rPr>
      <w:t>ACADEMIC YEAR TIMELINE</w:t>
    </w:r>
  </w:p>
  <w:p w:rsidR="00977A5F" w:rsidP="00A82610" w:rsidRDefault="00977A5F" w14:paraId="479B4CE2" w14:textId="2BE16181">
    <w:pPr>
      <w:pStyle w:val="Header"/>
      <w:jc w:val="center"/>
      <w:rPr>
        <w:b/>
      </w:rPr>
    </w:pPr>
  </w:p>
  <w:p w:rsidRPr="00A82610" w:rsidR="00977A5F" w:rsidP="00A82610" w:rsidRDefault="00977A5F" w14:paraId="00665ED2" w14:textId="77777777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0">
    <w:nsid w:val="636222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a67f9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141AE9"/>
    <w:multiLevelType w:val="hybridMultilevel"/>
    <w:tmpl w:val="213A154E"/>
    <w:lvl w:ilvl="0" w:tplc="B2865D0A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/>
      </w:rPr>
    </w:lvl>
    <w:lvl w:ilvl="1" w:tplc="A7423B8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26ECB654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652249AA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958208BC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5BBA55E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9814B2B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AF90D69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E2A20E5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A9246AE"/>
    <w:multiLevelType w:val="multilevel"/>
    <w:tmpl w:val="9252D798"/>
    <w:styleLink w:val="CurrentList5"/>
    <w:lvl w:ilvl="0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55511E3"/>
    <w:multiLevelType w:val="hybridMultilevel"/>
    <w:tmpl w:val="E0362F82"/>
    <w:lvl w:ilvl="0" w:tplc="A9B655BC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/>
      </w:rPr>
    </w:lvl>
    <w:lvl w:ilvl="1" w:tplc="614C189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D60547"/>
    <w:multiLevelType w:val="multilevel"/>
    <w:tmpl w:val="FF367D44"/>
    <w:styleLink w:val="CurrentList1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8E462F1"/>
    <w:multiLevelType w:val="hybridMultilevel"/>
    <w:tmpl w:val="1F34565E"/>
    <w:lvl w:ilvl="0" w:tplc="82465B3A">
      <w:numFmt w:val="bullet"/>
      <w:lvlText w:val="-"/>
      <w:lvlJc w:val="left"/>
      <w:pPr>
        <w:ind w:left="180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" w15:restartNumberingAfterBreak="0">
    <w:nsid w:val="34CA5B3B"/>
    <w:multiLevelType w:val="multilevel"/>
    <w:tmpl w:val="FF367D44"/>
    <w:styleLink w:val="CurrentList4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BE0376C"/>
    <w:multiLevelType w:val="hybridMultilevel"/>
    <w:tmpl w:val="F2F66B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D9C5466"/>
    <w:multiLevelType w:val="hybridMultilevel"/>
    <w:tmpl w:val="1E74C77E"/>
    <w:lvl w:ilvl="0" w:tplc="B8F06E5E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/>
      </w:rPr>
    </w:lvl>
    <w:lvl w:ilvl="1" w:tplc="63982268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4E64E2F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A3A699C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E5A692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1FBE373A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370540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DABA8CF6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2062920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41C97D8E"/>
    <w:multiLevelType w:val="hybridMultilevel"/>
    <w:tmpl w:val="2BC6D896"/>
    <w:lvl w:ilvl="0" w:tplc="95E02F7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1FAD3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8831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7855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C8E5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7402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30B4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FAA5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A452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6804CD5"/>
    <w:multiLevelType w:val="multilevel"/>
    <w:tmpl w:val="FDE0217E"/>
    <w:styleLink w:val="CurrentList3"/>
    <w:lvl w:ilvl="0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4763525E"/>
    <w:multiLevelType w:val="hybridMultilevel"/>
    <w:tmpl w:val="2F0E802C"/>
    <w:lvl w:ilvl="0" w:tplc="82465B3A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A9B655BC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/>
      </w:rPr>
    </w:lvl>
    <w:lvl w:ilvl="2" w:tplc="9D986400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4AA55630"/>
    <w:multiLevelType w:val="hybridMultilevel"/>
    <w:tmpl w:val="89AE66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B2511D6"/>
    <w:multiLevelType w:val="hybridMultilevel"/>
    <w:tmpl w:val="E2D6CF3E"/>
    <w:lvl w:ilvl="0" w:tplc="F3768740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/>
      </w:rPr>
    </w:lvl>
    <w:lvl w:ilvl="1" w:tplc="47B6A396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1D1E91B4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778832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130AE8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2D1CF68A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A7D4221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B0803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33A80D86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4D700CE3"/>
    <w:multiLevelType w:val="hybridMultilevel"/>
    <w:tmpl w:val="B3F2B812"/>
    <w:lvl w:ilvl="0" w:tplc="0E1800F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D835652"/>
    <w:multiLevelType w:val="hybridMultilevel"/>
    <w:tmpl w:val="FF367D44"/>
    <w:lvl w:ilvl="0" w:tplc="614C189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5060418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650604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C630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6B462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2C22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44F1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CEB0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9E1D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E846776"/>
    <w:multiLevelType w:val="hybridMultilevel"/>
    <w:tmpl w:val="BA422BEA"/>
    <w:lvl w:ilvl="0" w:tplc="137865E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B1D821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4A3B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46C2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74A6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7C6D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506C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B884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4082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E424DD3"/>
    <w:multiLevelType w:val="multilevel"/>
    <w:tmpl w:val="E0362F82"/>
    <w:styleLink w:val="CurrentList6"/>
    <w:lvl w:ilvl="0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4C03ED9"/>
    <w:multiLevelType w:val="multilevel"/>
    <w:tmpl w:val="FF367D44"/>
    <w:styleLink w:val="CurrentList2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B7C26CD"/>
    <w:multiLevelType w:val="hybridMultilevel"/>
    <w:tmpl w:val="6DACEB4A"/>
    <w:lvl w:ilvl="0" w:tplc="B5CE53C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1">
    <w:abstractNumId w:val="20"/>
  </w:num>
  <w:num w:numId="20">
    <w:abstractNumId w:val="19"/>
  </w:num>
  <w:num w:numId="1" w16cid:durableId="494537480">
    <w:abstractNumId w:val="14"/>
  </w:num>
  <w:num w:numId="2" w16cid:durableId="1985232590">
    <w:abstractNumId w:val="0"/>
  </w:num>
  <w:num w:numId="3" w16cid:durableId="813839134">
    <w:abstractNumId w:val="15"/>
  </w:num>
  <w:num w:numId="4" w16cid:durableId="842822183">
    <w:abstractNumId w:val="7"/>
  </w:num>
  <w:num w:numId="5" w16cid:durableId="27266618">
    <w:abstractNumId w:val="8"/>
  </w:num>
  <w:num w:numId="6" w16cid:durableId="1422411581">
    <w:abstractNumId w:val="12"/>
  </w:num>
  <w:num w:numId="7" w16cid:durableId="481579778">
    <w:abstractNumId w:val="13"/>
  </w:num>
  <w:num w:numId="8" w16cid:durableId="801459295">
    <w:abstractNumId w:val="4"/>
  </w:num>
  <w:num w:numId="9" w16cid:durableId="1797991229">
    <w:abstractNumId w:val="10"/>
  </w:num>
  <w:num w:numId="10" w16cid:durableId="1238249967">
    <w:abstractNumId w:val="11"/>
  </w:num>
  <w:num w:numId="11" w16cid:durableId="1061709490">
    <w:abstractNumId w:val="6"/>
  </w:num>
  <w:num w:numId="12" w16cid:durableId="299312011">
    <w:abstractNumId w:val="2"/>
  </w:num>
  <w:num w:numId="13" w16cid:durableId="359016740">
    <w:abstractNumId w:val="18"/>
  </w:num>
  <w:num w:numId="14" w16cid:durableId="759956724">
    <w:abstractNumId w:val="3"/>
  </w:num>
  <w:num w:numId="15" w16cid:durableId="1145390583">
    <w:abstractNumId w:val="17"/>
  </w:num>
  <w:num w:numId="16" w16cid:durableId="1454321895">
    <w:abstractNumId w:val="9"/>
  </w:num>
  <w:num w:numId="17" w16cid:durableId="1033845073">
    <w:abstractNumId w:val="5"/>
  </w:num>
  <w:num w:numId="18" w16cid:durableId="1255240563">
    <w:abstractNumId w:val="1"/>
  </w:num>
  <w:num w:numId="19" w16cid:durableId="15789812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1D"/>
    <w:rsid w:val="00013286"/>
    <w:rsid w:val="00024B72"/>
    <w:rsid w:val="000262A5"/>
    <w:rsid w:val="00050FB4"/>
    <w:rsid w:val="00055D3C"/>
    <w:rsid w:val="000F1D59"/>
    <w:rsid w:val="00126EBB"/>
    <w:rsid w:val="00193C68"/>
    <w:rsid w:val="0019501D"/>
    <w:rsid w:val="001A27C3"/>
    <w:rsid w:val="001A2E61"/>
    <w:rsid w:val="001B299C"/>
    <w:rsid w:val="001C0A81"/>
    <w:rsid w:val="001C5323"/>
    <w:rsid w:val="001F6140"/>
    <w:rsid w:val="0021518F"/>
    <w:rsid w:val="00255E82"/>
    <w:rsid w:val="00264386"/>
    <w:rsid w:val="002769DC"/>
    <w:rsid w:val="00281CC2"/>
    <w:rsid w:val="002B625D"/>
    <w:rsid w:val="002D02D8"/>
    <w:rsid w:val="002F6A7C"/>
    <w:rsid w:val="003A498B"/>
    <w:rsid w:val="003F096E"/>
    <w:rsid w:val="003F5FC9"/>
    <w:rsid w:val="00406E04"/>
    <w:rsid w:val="00424B6E"/>
    <w:rsid w:val="00444735"/>
    <w:rsid w:val="005136F6"/>
    <w:rsid w:val="00524755"/>
    <w:rsid w:val="005564C2"/>
    <w:rsid w:val="00572A7F"/>
    <w:rsid w:val="005A25F2"/>
    <w:rsid w:val="005B684C"/>
    <w:rsid w:val="005C1551"/>
    <w:rsid w:val="005C4352"/>
    <w:rsid w:val="00605ADF"/>
    <w:rsid w:val="00621200"/>
    <w:rsid w:val="006421AB"/>
    <w:rsid w:val="006F02E5"/>
    <w:rsid w:val="00783BE4"/>
    <w:rsid w:val="00786D9D"/>
    <w:rsid w:val="007A3928"/>
    <w:rsid w:val="007A73C6"/>
    <w:rsid w:val="008519B8"/>
    <w:rsid w:val="0087719B"/>
    <w:rsid w:val="008A3B15"/>
    <w:rsid w:val="008B60AA"/>
    <w:rsid w:val="008C5F24"/>
    <w:rsid w:val="009478AD"/>
    <w:rsid w:val="00961F99"/>
    <w:rsid w:val="00977A5F"/>
    <w:rsid w:val="009A66DF"/>
    <w:rsid w:val="009D4ECB"/>
    <w:rsid w:val="00A13947"/>
    <w:rsid w:val="00A46E02"/>
    <w:rsid w:val="00A82610"/>
    <w:rsid w:val="00AA376D"/>
    <w:rsid w:val="00B40AAD"/>
    <w:rsid w:val="00B575F3"/>
    <w:rsid w:val="00B6233B"/>
    <w:rsid w:val="00BB1E27"/>
    <w:rsid w:val="00BC01D2"/>
    <w:rsid w:val="00BC1CFC"/>
    <w:rsid w:val="00C00DD9"/>
    <w:rsid w:val="00C44FC4"/>
    <w:rsid w:val="00C86B8E"/>
    <w:rsid w:val="00CF17F4"/>
    <w:rsid w:val="00D11FA6"/>
    <w:rsid w:val="00DA3B8A"/>
    <w:rsid w:val="00DA3D12"/>
    <w:rsid w:val="00DB1AA8"/>
    <w:rsid w:val="00DF5EE2"/>
    <w:rsid w:val="00E047AC"/>
    <w:rsid w:val="00E12D6C"/>
    <w:rsid w:val="00E2321F"/>
    <w:rsid w:val="00E2640E"/>
    <w:rsid w:val="00E3520E"/>
    <w:rsid w:val="00E71E1E"/>
    <w:rsid w:val="00E831C1"/>
    <w:rsid w:val="00ED30C3"/>
    <w:rsid w:val="00EF7BF1"/>
    <w:rsid w:val="00F44B7A"/>
    <w:rsid w:val="00F63D26"/>
    <w:rsid w:val="00F739C1"/>
    <w:rsid w:val="00FA510A"/>
    <w:rsid w:val="19BD4778"/>
    <w:rsid w:val="3E82D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CFDF7A"/>
  <w15:chartTrackingRefBased/>
  <w15:docId w15:val="{6397E31A-8C87-7A49-9F82-C49EEF88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7B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B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8261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82610"/>
  </w:style>
  <w:style w:type="paragraph" w:styleId="Footer">
    <w:name w:val="footer"/>
    <w:basedOn w:val="Normal"/>
    <w:link w:val="FooterChar"/>
    <w:uiPriority w:val="99"/>
    <w:unhideWhenUsed/>
    <w:rsid w:val="00A8261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82610"/>
  </w:style>
  <w:style w:type="numbering" w:styleId="CurrentList1" w:customStyle="1">
    <w:name w:val="Current List1"/>
    <w:uiPriority w:val="99"/>
    <w:rsid w:val="005564C2"/>
    <w:pPr>
      <w:numPr>
        <w:numId w:val="14"/>
      </w:numPr>
    </w:pPr>
  </w:style>
  <w:style w:type="numbering" w:styleId="CurrentList2" w:customStyle="1">
    <w:name w:val="Current List2"/>
    <w:uiPriority w:val="99"/>
    <w:rsid w:val="005564C2"/>
    <w:pPr>
      <w:numPr>
        <w:numId w:val="15"/>
      </w:numPr>
    </w:pPr>
  </w:style>
  <w:style w:type="numbering" w:styleId="CurrentList3" w:customStyle="1">
    <w:name w:val="Current List3"/>
    <w:uiPriority w:val="99"/>
    <w:rsid w:val="005564C2"/>
    <w:pPr>
      <w:numPr>
        <w:numId w:val="16"/>
      </w:numPr>
    </w:pPr>
  </w:style>
  <w:style w:type="numbering" w:styleId="CurrentList4" w:customStyle="1">
    <w:name w:val="Current List4"/>
    <w:uiPriority w:val="99"/>
    <w:rsid w:val="005564C2"/>
    <w:pPr>
      <w:numPr>
        <w:numId w:val="17"/>
      </w:numPr>
    </w:pPr>
  </w:style>
  <w:style w:type="numbering" w:styleId="CurrentList5" w:customStyle="1">
    <w:name w:val="Current List5"/>
    <w:uiPriority w:val="99"/>
    <w:rsid w:val="005564C2"/>
    <w:pPr>
      <w:numPr>
        <w:numId w:val="18"/>
      </w:numPr>
    </w:pPr>
  </w:style>
  <w:style w:type="numbering" w:styleId="CurrentList6" w:customStyle="1">
    <w:name w:val="Current List6"/>
    <w:uiPriority w:val="99"/>
    <w:rsid w:val="005564C2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Laura Keffer</lastModifiedBy>
  <revision>19</revision>
  <lastPrinted>2022-03-08T13:46:00.0000000Z</lastPrinted>
  <dcterms:created xsi:type="dcterms:W3CDTF">2022-11-08T16:15:00.0000000Z</dcterms:created>
  <dcterms:modified xsi:type="dcterms:W3CDTF">2022-11-10T13:22:25.4646055Z</dcterms:modified>
</coreProperties>
</file>